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38" w:rsidRPr="00580D53" w:rsidRDefault="009C105C">
      <w:pPr>
        <w:spacing w:line="360" w:lineRule="auto"/>
        <w:jc w:val="center"/>
        <w:rPr>
          <w:rFonts w:ascii="楷体" w:eastAsia="楷体" w:hAnsi="楷体" w:cs="楷体"/>
          <w:color w:val="000000" w:themeColor="text1"/>
          <w:sz w:val="24"/>
        </w:rPr>
      </w:pPr>
      <w:r w:rsidRPr="00580D53">
        <w:rPr>
          <w:rFonts w:ascii="楷体" w:eastAsia="楷体" w:hAnsi="楷体" w:cs="楷体"/>
          <w:color w:val="000000" w:themeColor="text1"/>
          <w:sz w:val="24"/>
        </w:rPr>
        <w:t>证券代码：000671      证券简称：阳光城</w:t>
      </w:r>
      <w:r w:rsidR="009076FA" w:rsidRPr="00580D53">
        <w:rPr>
          <w:rFonts w:ascii="楷体" w:eastAsia="楷体" w:hAnsi="楷体" w:cs="楷体" w:hint="eastAsia"/>
          <w:color w:val="000000" w:themeColor="text1"/>
          <w:sz w:val="24"/>
        </w:rPr>
        <w:t xml:space="preserve">      </w:t>
      </w:r>
      <w:r w:rsidRPr="00580D53">
        <w:rPr>
          <w:rFonts w:ascii="楷体" w:eastAsia="楷体" w:hAnsi="楷体" w:cs="楷体"/>
          <w:color w:val="000000" w:themeColor="text1"/>
          <w:sz w:val="24"/>
        </w:rPr>
        <w:t>公告编号：2017-30</w:t>
      </w:r>
      <w:r w:rsidR="00580D53" w:rsidRPr="00580D53">
        <w:rPr>
          <w:rFonts w:ascii="楷体" w:eastAsia="楷体" w:hAnsi="楷体" w:cs="楷体" w:hint="eastAsia"/>
          <w:color w:val="000000" w:themeColor="text1"/>
          <w:sz w:val="24"/>
        </w:rPr>
        <w:t>2</w:t>
      </w:r>
    </w:p>
    <w:p w:rsidR="00EB7538" w:rsidRDefault="00EB7538" w:rsidP="00F86CCC">
      <w:pPr>
        <w:jc w:val="center"/>
        <w:rPr>
          <w:rFonts w:ascii="楷体_GB2312" w:eastAsia="楷体_GB2312" w:hAnsi="楷体_GB2312" w:cs="楷体_GB2312"/>
          <w:color w:val="000000"/>
          <w:sz w:val="24"/>
        </w:rPr>
      </w:pPr>
    </w:p>
    <w:p w:rsidR="00EB7538" w:rsidRDefault="009C105C" w:rsidP="00F86CCC">
      <w:pPr>
        <w:spacing w:line="360" w:lineRule="auto"/>
        <w:jc w:val="center"/>
        <w:rPr>
          <w:rFonts w:ascii="黑体" w:eastAsia="黑体" w:hAnsi="黑体" w:cs="黑体"/>
          <w:color w:val="000000"/>
          <w:sz w:val="32"/>
        </w:rPr>
      </w:pPr>
      <w:r>
        <w:rPr>
          <w:rFonts w:ascii="黑体" w:eastAsia="黑体" w:hAnsi="黑体" w:cs="黑体"/>
          <w:color w:val="000000"/>
          <w:sz w:val="32"/>
        </w:rPr>
        <w:t>阳光城集团股份有限公司</w:t>
      </w:r>
    </w:p>
    <w:p w:rsidR="00EB7538" w:rsidRDefault="009C105C" w:rsidP="00F86CCC">
      <w:pPr>
        <w:spacing w:line="360" w:lineRule="auto"/>
        <w:jc w:val="center"/>
        <w:rPr>
          <w:rFonts w:ascii="黑体" w:eastAsia="黑体" w:hAnsi="黑体" w:cs="黑体"/>
          <w:color w:val="000000"/>
          <w:sz w:val="32"/>
        </w:rPr>
      </w:pPr>
      <w:r>
        <w:rPr>
          <w:rFonts w:ascii="黑体" w:eastAsia="黑体" w:hAnsi="黑体" w:cs="黑体"/>
          <w:color w:val="000000"/>
          <w:sz w:val="32"/>
        </w:rPr>
        <w:t>关于为子公司陕西丰浩置业</w:t>
      </w:r>
      <w:r w:rsidR="00CD3928">
        <w:rPr>
          <w:rFonts w:ascii="黑体" w:eastAsia="黑体" w:hAnsi="黑体" w:cs="黑体" w:hint="eastAsia"/>
          <w:color w:val="000000"/>
          <w:sz w:val="32"/>
        </w:rPr>
        <w:t>贷款</w:t>
      </w:r>
      <w:r w:rsidR="00580D53">
        <w:rPr>
          <w:rFonts w:ascii="黑体" w:eastAsia="黑体" w:hAnsi="黑体" w:cs="黑体"/>
          <w:color w:val="000000"/>
          <w:sz w:val="32"/>
        </w:rPr>
        <w:t>提</w:t>
      </w:r>
      <w:r>
        <w:rPr>
          <w:rFonts w:ascii="黑体" w:eastAsia="黑体" w:hAnsi="黑体" w:cs="黑体"/>
          <w:color w:val="000000"/>
          <w:sz w:val="32"/>
        </w:rPr>
        <w:t>供担保的公告</w:t>
      </w:r>
    </w:p>
    <w:p w:rsidR="00EB7538" w:rsidRDefault="00EB7538" w:rsidP="00F86CCC">
      <w:pPr>
        <w:spacing w:line="560" w:lineRule="exact"/>
        <w:jc w:val="center"/>
        <w:rPr>
          <w:rFonts w:ascii="黑体" w:eastAsia="黑体" w:hAnsi="黑体" w:cs="黑体"/>
          <w:color w:val="000000"/>
          <w:sz w:val="30"/>
        </w:rPr>
      </w:pPr>
    </w:p>
    <w:p w:rsidR="00125233" w:rsidRPr="000E7FDA" w:rsidRDefault="00125233" w:rsidP="00125233">
      <w:pPr>
        <w:spacing w:line="360" w:lineRule="auto"/>
        <w:ind w:firstLineChars="200" w:firstLine="480"/>
        <w:rPr>
          <w:rStyle w:val="da"/>
          <w:rFonts w:ascii="楷体" w:eastAsia="楷体" w:hAnsi="楷体"/>
          <w:color w:val="000000" w:themeColor="text1"/>
          <w:kern w:val="0"/>
          <w:sz w:val="24"/>
        </w:rPr>
      </w:pPr>
      <w:r>
        <w:rPr>
          <w:rStyle w:val="da"/>
          <w:rFonts w:ascii="楷体" w:eastAsia="楷体" w:hAnsi="楷体" w:hint="eastAsia"/>
          <w:color w:val="000000" w:themeColor="text1"/>
          <w:kern w:val="0"/>
          <w:sz w:val="24"/>
        </w:rPr>
        <w:t>本</w:t>
      </w:r>
      <w:r w:rsidRPr="000E7FDA">
        <w:rPr>
          <w:rStyle w:val="da"/>
          <w:rFonts w:ascii="楷体" w:eastAsia="楷体" w:hAnsi="楷体" w:hint="eastAsia"/>
          <w:color w:val="000000" w:themeColor="text1"/>
          <w:kern w:val="0"/>
          <w:sz w:val="24"/>
        </w:rPr>
        <w:t>公司及董事会全体</w:t>
      </w:r>
      <w:r>
        <w:rPr>
          <w:rStyle w:val="da"/>
          <w:rFonts w:ascii="楷体" w:eastAsia="楷体" w:hAnsi="楷体" w:hint="eastAsia"/>
          <w:color w:val="000000" w:themeColor="text1"/>
          <w:kern w:val="0"/>
          <w:sz w:val="24"/>
        </w:rPr>
        <w:t>成员</w:t>
      </w:r>
      <w:r w:rsidRPr="000E7FDA">
        <w:rPr>
          <w:rStyle w:val="da"/>
          <w:rFonts w:ascii="楷体" w:eastAsia="楷体" w:hAnsi="楷体" w:hint="eastAsia"/>
          <w:color w:val="000000" w:themeColor="text1"/>
          <w:kern w:val="0"/>
          <w:sz w:val="24"/>
        </w:rPr>
        <w:t>保证</w:t>
      </w:r>
      <w:r>
        <w:rPr>
          <w:rStyle w:val="da"/>
          <w:rFonts w:ascii="楷体" w:eastAsia="楷体" w:hAnsi="楷体" w:hint="eastAsia"/>
          <w:color w:val="000000" w:themeColor="text1"/>
          <w:kern w:val="0"/>
          <w:sz w:val="24"/>
        </w:rPr>
        <w:t>信息披露的</w:t>
      </w:r>
      <w:r w:rsidRPr="000E7FDA">
        <w:rPr>
          <w:rStyle w:val="da"/>
          <w:rFonts w:ascii="楷体" w:eastAsia="楷体" w:hAnsi="楷体" w:hint="eastAsia"/>
          <w:color w:val="000000" w:themeColor="text1"/>
          <w:kern w:val="0"/>
          <w:sz w:val="24"/>
        </w:rPr>
        <w:t>真实、准确、完整，没有虚假记载、误导性陈述或者重大遗漏。</w:t>
      </w:r>
    </w:p>
    <w:p w:rsidR="00EB7538" w:rsidRDefault="00EB7538" w:rsidP="00125233">
      <w:pPr>
        <w:spacing w:line="360" w:lineRule="auto"/>
        <w:ind w:firstLine="482"/>
        <w:rPr>
          <w:rFonts w:ascii="宋体" w:eastAsia="宋体" w:hAnsi="宋体" w:cs="宋体"/>
          <w:b/>
          <w:color w:val="000000"/>
          <w:sz w:val="24"/>
        </w:rPr>
      </w:pPr>
    </w:p>
    <w:p w:rsidR="00EB7538" w:rsidRDefault="009C105C" w:rsidP="00125233">
      <w:pPr>
        <w:spacing w:line="360" w:lineRule="auto"/>
        <w:ind w:firstLine="482"/>
        <w:rPr>
          <w:rFonts w:ascii="宋体" w:eastAsia="宋体" w:hAnsi="宋体" w:cs="宋体"/>
          <w:b/>
          <w:color w:val="000000"/>
          <w:sz w:val="24"/>
        </w:rPr>
      </w:pPr>
      <w:r>
        <w:rPr>
          <w:rFonts w:ascii="宋体" w:eastAsia="宋体" w:hAnsi="宋体" w:cs="宋体"/>
          <w:b/>
          <w:color w:val="000000"/>
          <w:sz w:val="24"/>
        </w:rPr>
        <w:t>一、担保情况概述</w:t>
      </w:r>
    </w:p>
    <w:p w:rsidR="00EB7538" w:rsidRDefault="009C105C" w:rsidP="00125233">
      <w:pPr>
        <w:spacing w:line="360" w:lineRule="auto"/>
        <w:ind w:firstLine="480"/>
        <w:rPr>
          <w:rFonts w:ascii="宋体" w:eastAsia="宋体" w:hAnsi="宋体" w:cs="宋体"/>
          <w:color w:val="000000"/>
          <w:sz w:val="24"/>
        </w:rPr>
      </w:pPr>
      <w:r>
        <w:rPr>
          <w:rFonts w:ascii="宋体" w:eastAsia="宋体" w:hAnsi="宋体" w:cs="宋体"/>
          <w:color w:val="000000"/>
          <w:sz w:val="24"/>
        </w:rPr>
        <w:t>（一）担保情况</w:t>
      </w:r>
    </w:p>
    <w:p w:rsidR="00EB7538" w:rsidRDefault="009C105C" w:rsidP="00125233">
      <w:pPr>
        <w:spacing w:line="360" w:lineRule="auto"/>
        <w:ind w:firstLine="480"/>
        <w:rPr>
          <w:rFonts w:ascii="宋体" w:eastAsia="宋体" w:hAnsi="宋体" w:cs="宋体"/>
          <w:color w:val="000000"/>
          <w:sz w:val="24"/>
        </w:rPr>
      </w:pPr>
      <w:r>
        <w:rPr>
          <w:rFonts w:ascii="宋体" w:eastAsia="宋体" w:hAnsi="宋体" w:cs="宋体"/>
          <w:color w:val="000000"/>
          <w:sz w:val="24"/>
        </w:rPr>
        <w:t>阳光城集团股份有限公司（以下简称“公司”）持有51%</w:t>
      </w:r>
      <w:r w:rsidR="00214A8B">
        <w:rPr>
          <w:rFonts w:ascii="宋体" w:eastAsia="宋体" w:hAnsi="宋体" w:cs="宋体"/>
          <w:color w:val="000000"/>
          <w:sz w:val="24"/>
        </w:rPr>
        <w:t>权益的子公司陕西丰浩置业有限公司（以下简称</w:t>
      </w:r>
      <w:r>
        <w:rPr>
          <w:rFonts w:ascii="宋体" w:eastAsia="宋体" w:hAnsi="宋体" w:cs="宋体"/>
          <w:color w:val="000000"/>
          <w:sz w:val="24"/>
        </w:rPr>
        <w:t>“陕西丰浩置业”）拟接受五矿国际信托有限公司（以下简称“五矿国际信托”）提供不超过10亿元的贷款，期限2</w:t>
      </w:r>
      <w:r w:rsidR="001E419B">
        <w:rPr>
          <w:rFonts w:ascii="宋体" w:eastAsia="宋体" w:hAnsi="宋体" w:cs="宋体"/>
          <w:color w:val="000000"/>
          <w:sz w:val="24"/>
        </w:rPr>
        <w:t>年，作为担保：陕西丰浩置业</w:t>
      </w:r>
      <w:r>
        <w:rPr>
          <w:rFonts w:ascii="宋体" w:eastAsia="宋体" w:hAnsi="宋体" w:cs="宋体"/>
          <w:color w:val="000000"/>
          <w:sz w:val="24"/>
        </w:rPr>
        <w:t>以其持有的土地使用权及在建工程抵押，公司</w:t>
      </w:r>
      <w:r w:rsidR="00846C3B">
        <w:rPr>
          <w:rFonts w:ascii="宋体" w:eastAsia="宋体" w:hAnsi="宋体" w:cs="宋体"/>
          <w:color w:val="000000"/>
          <w:sz w:val="24"/>
        </w:rPr>
        <w:t>持有100%权益</w:t>
      </w:r>
      <w:r>
        <w:rPr>
          <w:rFonts w:ascii="宋体" w:eastAsia="宋体" w:hAnsi="宋体" w:cs="宋体"/>
          <w:color w:val="000000"/>
          <w:sz w:val="24"/>
        </w:rPr>
        <w:t>子公司阳光城集团陕西实业有限公司（以下简称“</w:t>
      </w:r>
      <w:r w:rsidRPr="00D54E60">
        <w:rPr>
          <w:rFonts w:ascii="宋体" w:eastAsia="宋体" w:hAnsi="宋体" w:cs="宋体"/>
          <w:color w:val="000000" w:themeColor="text1"/>
          <w:sz w:val="24"/>
        </w:rPr>
        <w:t>陕西</w:t>
      </w:r>
      <w:r w:rsidR="00DE0A48" w:rsidRPr="00D54E60">
        <w:rPr>
          <w:rFonts w:ascii="宋体" w:eastAsia="宋体" w:hAnsi="宋体" w:cs="宋体" w:hint="eastAsia"/>
          <w:color w:val="000000" w:themeColor="text1"/>
          <w:sz w:val="24"/>
        </w:rPr>
        <w:t>实业</w:t>
      </w:r>
      <w:r w:rsidRPr="00D54E60">
        <w:rPr>
          <w:rFonts w:ascii="宋体" w:eastAsia="宋体" w:hAnsi="宋体" w:cs="宋体"/>
          <w:color w:val="000000" w:themeColor="text1"/>
          <w:sz w:val="24"/>
        </w:rPr>
        <w:t>”</w:t>
      </w:r>
      <w:r w:rsidR="001E419B" w:rsidRPr="00D54E60">
        <w:rPr>
          <w:rFonts w:ascii="宋体" w:eastAsia="宋体" w:hAnsi="宋体" w:cs="宋体"/>
          <w:color w:val="000000" w:themeColor="text1"/>
          <w:sz w:val="24"/>
        </w:rPr>
        <w:t>）</w:t>
      </w:r>
      <w:r w:rsidRPr="00D54E60">
        <w:rPr>
          <w:rFonts w:ascii="宋体" w:eastAsia="宋体" w:hAnsi="宋体" w:cs="宋体"/>
          <w:color w:val="000000" w:themeColor="text1"/>
          <w:sz w:val="24"/>
        </w:rPr>
        <w:t>以其持有的陕西丰浩置业51%股权质押，陕西丰浩置业另一股东曾本东以其持有的</w:t>
      </w:r>
      <w:r w:rsidR="00A87488" w:rsidRPr="00D54E60">
        <w:rPr>
          <w:rFonts w:ascii="宋体" w:eastAsia="宋体" w:hAnsi="宋体" w:cs="宋体" w:hint="eastAsia"/>
          <w:color w:val="000000" w:themeColor="text1"/>
          <w:sz w:val="24"/>
        </w:rPr>
        <w:t>陕西丰浩置业</w:t>
      </w:r>
      <w:r w:rsidRPr="00D54E60">
        <w:rPr>
          <w:rFonts w:ascii="宋体" w:eastAsia="宋体" w:hAnsi="宋体" w:cs="宋体"/>
          <w:color w:val="000000" w:themeColor="text1"/>
          <w:sz w:val="24"/>
        </w:rPr>
        <w:t>49%股权质押，公司为本次交易提供连带责任保证担保，</w:t>
      </w:r>
      <w:r w:rsidRPr="00F86CCC">
        <w:rPr>
          <w:rFonts w:ascii="宋体" w:eastAsia="宋体" w:hAnsi="宋体" w:cs="宋体"/>
          <w:color w:val="000000" w:themeColor="text1"/>
          <w:sz w:val="24"/>
        </w:rPr>
        <w:t>曾本东</w:t>
      </w:r>
      <w:r w:rsidR="00E952B6" w:rsidRPr="00F86CCC">
        <w:rPr>
          <w:rFonts w:ascii="宋体" w:eastAsia="宋体" w:hAnsi="宋体" w:cs="宋体" w:hint="eastAsia"/>
          <w:color w:val="000000" w:themeColor="text1"/>
          <w:sz w:val="24"/>
        </w:rPr>
        <w:t>按49%持股比例</w:t>
      </w:r>
      <w:r w:rsidR="00DE0A48" w:rsidRPr="00F86CCC">
        <w:rPr>
          <w:rFonts w:ascii="宋体" w:eastAsia="宋体" w:hAnsi="宋体" w:cs="宋体" w:hint="eastAsia"/>
          <w:color w:val="000000" w:themeColor="text1"/>
          <w:sz w:val="24"/>
        </w:rPr>
        <w:t>为本次交易向公司</w:t>
      </w:r>
      <w:r w:rsidRPr="00F86CCC">
        <w:rPr>
          <w:rFonts w:ascii="宋体" w:eastAsia="宋体" w:hAnsi="宋体" w:cs="宋体"/>
          <w:color w:val="000000" w:themeColor="text1"/>
          <w:sz w:val="24"/>
        </w:rPr>
        <w:t>提供</w:t>
      </w:r>
      <w:r w:rsidR="00E952B6" w:rsidRPr="00F86CCC">
        <w:rPr>
          <w:rFonts w:ascii="宋体" w:eastAsia="宋体" w:hAnsi="宋体" w:cs="宋体" w:hint="eastAsia"/>
          <w:color w:val="000000" w:themeColor="text1"/>
          <w:sz w:val="24"/>
        </w:rPr>
        <w:t>4.9亿元的</w:t>
      </w:r>
      <w:r w:rsidRPr="00F86CCC">
        <w:rPr>
          <w:rFonts w:ascii="宋体" w:eastAsia="宋体" w:hAnsi="宋体" w:cs="宋体"/>
          <w:color w:val="000000" w:themeColor="text1"/>
          <w:sz w:val="24"/>
        </w:rPr>
        <w:t>反担保。</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（二）担保审批情况</w:t>
      </w:r>
    </w:p>
    <w:p w:rsidR="00EB7538" w:rsidRDefault="009C105C">
      <w:pPr>
        <w:spacing w:line="360" w:lineRule="auto"/>
        <w:ind w:firstLine="480"/>
        <w:rPr>
          <w:rFonts w:ascii="Times New Roman" w:eastAsia="Times New Roman" w:hAnsi="Times New Roman" w:cs="Times New Roman"/>
          <w:color w:val="000000"/>
          <w:sz w:val="24"/>
        </w:rPr>
      </w:pPr>
      <w:r>
        <w:rPr>
          <w:rFonts w:ascii="宋体" w:eastAsia="宋体" w:hAnsi="宋体" w:cs="宋体"/>
          <w:color w:val="000000"/>
          <w:sz w:val="24"/>
        </w:rPr>
        <w:t>根据相关法律法规及公司章程的规定，上述担保事项已经公司第九届董事局第二十一次会议审议通过，尚需提交公司股东大会审议批准。</w:t>
      </w:r>
    </w:p>
    <w:p w:rsidR="00EB7538" w:rsidRDefault="00EB7538">
      <w:pPr>
        <w:spacing w:line="360" w:lineRule="auto"/>
        <w:rPr>
          <w:rFonts w:ascii="Times New Roman" w:eastAsia="Times New Roman" w:hAnsi="Times New Roman" w:cs="Times New Roman"/>
          <w:color w:val="000000"/>
        </w:rPr>
      </w:pPr>
    </w:p>
    <w:p w:rsidR="00EB7538" w:rsidRDefault="009C105C">
      <w:pPr>
        <w:spacing w:line="360" w:lineRule="auto"/>
        <w:ind w:firstLine="482"/>
        <w:rPr>
          <w:rFonts w:ascii="宋体" w:eastAsia="宋体" w:hAnsi="宋体" w:cs="宋体"/>
          <w:b/>
          <w:color w:val="000000"/>
          <w:sz w:val="24"/>
        </w:rPr>
      </w:pPr>
      <w:r>
        <w:rPr>
          <w:rFonts w:ascii="宋体" w:eastAsia="宋体" w:hAnsi="宋体" w:cs="宋体"/>
          <w:b/>
          <w:color w:val="000000"/>
          <w:sz w:val="24"/>
        </w:rPr>
        <w:t>二、被担保人基本情况</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（一）公司名称：陕西丰浩置业有限公司；</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（二）成立日期：2011年02月25日；</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（三）注册资本：人民币13,000万元；</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（四）注册地点：陕西省西安市雁塔区等驾坡街道办事处长鸣路西侧曲江紫金城1-1008室；</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（五）主营业务：房地产开发、销售；物业管理。（依法须经批准的项目，经</w:t>
      </w:r>
      <w:r>
        <w:rPr>
          <w:rFonts w:ascii="宋体" w:eastAsia="宋体" w:hAnsi="宋体" w:cs="宋体"/>
          <w:color w:val="000000"/>
          <w:sz w:val="24"/>
        </w:rPr>
        <w:lastRenderedPageBreak/>
        <w:t>相关部门批准后方可开展经营活动）</w:t>
      </w:r>
    </w:p>
    <w:p w:rsidR="00EB7538" w:rsidRDefault="009C105C">
      <w:pPr>
        <w:spacing w:line="360" w:lineRule="auto"/>
        <w:ind w:firstLine="480"/>
        <w:jc w:val="left"/>
        <w:rPr>
          <w:rFonts w:ascii="宋体" w:eastAsia="宋体" w:hAnsi="宋体" w:cs="宋体"/>
          <w:color w:val="000000"/>
          <w:sz w:val="24"/>
        </w:rPr>
      </w:pPr>
      <w:r>
        <w:rPr>
          <w:rFonts w:ascii="宋体" w:eastAsia="宋体" w:hAnsi="宋体" w:cs="宋体"/>
          <w:color w:val="000000"/>
          <w:sz w:val="24"/>
        </w:rPr>
        <w:t>（六）股东情况：公司持有100%权益的子公司陕西实业持有其51%股份，曾本东持有其49%股份；</w:t>
      </w:r>
    </w:p>
    <w:p w:rsidR="00EB7538" w:rsidRDefault="009C105C">
      <w:pPr>
        <w:spacing w:line="360" w:lineRule="auto"/>
        <w:ind w:firstLine="480"/>
        <w:jc w:val="left"/>
        <w:rPr>
          <w:rFonts w:ascii="Times New Roman" w:eastAsia="Times New Roman" w:hAnsi="Times New Roman" w:cs="Times New Roman"/>
          <w:color w:val="000000"/>
          <w:sz w:val="24"/>
        </w:rPr>
      </w:pPr>
      <w:r>
        <w:rPr>
          <w:rFonts w:ascii="宋体" w:eastAsia="宋体" w:hAnsi="宋体" w:cs="宋体"/>
          <w:color w:val="000000"/>
          <w:sz w:val="24"/>
        </w:rPr>
        <w:t>（七）最近一年又一期财务数据（单位：万元）</w:t>
      </w:r>
    </w:p>
    <w:tbl>
      <w:tblPr>
        <w:tblW w:w="8823" w:type="dxa"/>
        <w:jc w:val="center"/>
        <w:tblInd w:w="-63" w:type="dxa"/>
        <w:tblCellMar>
          <w:left w:w="10" w:type="dxa"/>
          <w:right w:w="10" w:type="dxa"/>
        </w:tblCellMar>
        <w:tblLook w:val="04A0"/>
      </w:tblPr>
      <w:tblGrid>
        <w:gridCol w:w="2984"/>
        <w:gridCol w:w="2976"/>
        <w:gridCol w:w="2863"/>
      </w:tblGrid>
      <w:tr w:rsidR="00EB7538" w:rsidTr="009076FA">
        <w:trPr>
          <w:trHeight w:val="1"/>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EB7538">
            <w:pPr>
              <w:jc w:val="center"/>
              <w:rPr>
                <w:rFonts w:ascii="宋体" w:eastAsia="宋体" w:hAnsi="宋体" w:cs="宋体"/>
                <w:sz w:val="22"/>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76FA" w:rsidRDefault="009C105C">
            <w:pPr>
              <w:jc w:val="center"/>
              <w:rPr>
                <w:rFonts w:ascii="宋体" w:eastAsia="宋体" w:hAnsi="宋体" w:cs="宋体"/>
                <w:b/>
                <w:color w:val="000000"/>
              </w:rPr>
            </w:pPr>
            <w:r>
              <w:rPr>
                <w:rFonts w:ascii="Times New Roman" w:eastAsia="Times New Roman" w:hAnsi="Times New Roman" w:cs="Times New Roman"/>
                <w:b/>
                <w:color w:val="000000"/>
              </w:rPr>
              <w:t>2016</w:t>
            </w:r>
            <w:r>
              <w:rPr>
                <w:rFonts w:ascii="宋体" w:eastAsia="宋体" w:hAnsi="宋体" w:cs="宋体"/>
                <w:b/>
                <w:color w:val="000000"/>
              </w:rPr>
              <w:t>年</w:t>
            </w:r>
            <w:r>
              <w:rPr>
                <w:rFonts w:ascii="Times New Roman" w:eastAsia="Times New Roman" w:hAnsi="Times New Roman" w:cs="Times New Roman"/>
                <w:b/>
                <w:color w:val="000000"/>
              </w:rPr>
              <w:t>12</w:t>
            </w:r>
            <w:r>
              <w:rPr>
                <w:rFonts w:ascii="宋体" w:eastAsia="宋体" w:hAnsi="宋体" w:cs="宋体"/>
                <w:b/>
                <w:color w:val="000000"/>
              </w:rPr>
              <w:t>月</w:t>
            </w:r>
            <w:r>
              <w:rPr>
                <w:rFonts w:ascii="Times New Roman" w:eastAsia="Times New Roman" w:hAnsi="Times New Roman" w:cs="Times New Roman"/>
                <w:b/>
                <w:color w:val="000000"/>
              </w:rPr>
              <w:t>31</w:t>
            </w:r>
            <w:r>
              <w:rPr>
                <w:rFonts w:ascii="宋体" w:eastAsia="宋体" w:hAnsi="宋体" w:cs="宋体"/>
                <w:b/>
                <w:color w:val="000000"/>
              </w:rPr>
              <w:t>日</w:t>
            </w:r>
          </w:p>
          <w:p w:rsidR="00EB7538" w:rsidRDefault="009C105C">
            <w:pPr>
              <w:jc w:val="center"/>
            </w:pPr>
            <w:r>
              <w:rPr>
                <w:rFonts w:ascii="宋体" w:eastAsia="宋体" w:hAnsi="宋体" w:cs="宋体"/>
                <w:b/>
                <w:color w:val="000000"/>
              </w:rPr>
              <w:t>（未经审计）</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76FA" w:rsidRDefault="009C105C">
            <w:pPr>
              <w:jc w:val="center"/>
              <w:rPr>
                <w:rFonts w:ascii="宋体" w:eastAsia="宋体" w:hAnsi="宋体" w:cs="宋体"/>
                <w:b/>
                <w:color w:val="000000"/>
              </w:rPr>
            </w:pPr>
            <w:r>
              <w:rPr>
                <w:rFonts w:ascii="Times New Roman" w:eastAsia="Times New Roman" w:hAnsi="Times New Roman" w:cs="Times New Roman"/>
                <w:b/>
                <w:color w:val="000000"/>
              </w:rPr>
              <w:t>2017</w:t>
            </w:r>
            <w:r>
              <w:rPr>
                <w:rFonts w:ascii="宋体" w:eastAsia="宋体" w:hAnsi="宋体" w:cs="宋体"/>
                <w:b/>
                <w:color w:val="000000"/>
              </w:rPr>
              <w:t>年</w:t>
            </w:r>
            <w:r>
              <w:rPr>
                <w:rFonts w:ascii="Times New Roman" w:eastAsia="Times New Roman" w:hAnsi="Times New Roman" w:cs="Times New Roman"/>
                <w:b/>
                <w:color w:val="000000"/>
              </w:rPr>
              <w:t>7</w:t>
            </w:r>
            <w:r>
              <w:rPr>
                <w:rFonts w:ascii="宋体" w:eastAsia="宋体" w:hAnsi="宋体" w:cs="宋体"/>
                <w:b/>
                <w:color w:val="000000"/>
              </w:rPr>
              <w:t>月</w:t>
            </w:r>
            <w:r>
              <w:rPr>
                <w:rFonts w:ascii="Times New Roman" w:eastAsia="Times New Roman" w:hAnsi="Times New Roman" w:cs="Times New Roman"/>
                <w:b/>
                <w:color w:val="000000"/>
              </w:rPr>
              <w:t>30</w:t>
            </w:r>
            <w:r>
              <w:rPr>
                <w:rFonts w:ascii="宋体" w:eastAsia="宋体" w:hAnsi="宋体" w:cs="宋体"/>
                <w:b/>
                <w:color w:val="000000"/>
              </w:rPr>
              <w:t>日</w:t>
            </w:r>
          </w:p>
          <w:p w:rsidR="00EB7538" w:rsidRDefault="009C105C">
            <w:pPr>
              <w:jc w:val="center"/>
            </w:pPr>
            <w:r>
              <w:rPr>
                <w:rFonts w:ascii="宋体" w:eastAsia="宋体" w:hAnsi="宋体" w:cs="宋体"/>
                <w:b/>
                <w:color w:val="000000"/>
              </w:rPr>
              <w:t>（经审计）</w:t>
            </w:r>
          </w:p>
        </w:tc>
      </w:tr>
      <w:tr w:rsidR="00EB7538" w:rsidTr="009076FA">
        <w:trPr>
          <w:trHeight w:val="1"/>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left"/>
              <w:rPr>
                <w:rFonts w:ascii="宋体" w:eastAsia="宋体" w:hAnsi="宋体" w:cs="宋体"/>
              </w:rPr>
            </w:pPr>
            <w:r>
              <w:rPr>
                <w:rFonts w:ascii="宋体" w:eastAsia="宋体" w:hAnsi="宋体" w:cs="宋体"/>
                <w:color w:val="000000"/>
              </w:rPr>
              <w:t>资产总额</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68,212.56</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89,625.51</w:t>
            </w:r>
          </w:p>
        </w:tc>
      </w:tr>
      <w:tr w:rsidR="00EB7538" w:rsidTr="009076FA">
        <w:trPr>
          <w:trHeight w:val="1"/>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left"/>
              <w:rPr>
                <w:rFonts w:ascii="宋体" w:eastAsia="宋体" w:hAnsi="宋体" w:cs="宋体"/>
              </w:rPr>
            </w:pPr>
            <w:r>
              <w:rPr>
                <w:rFonts w:ascii="宋体" w:eastAsia="宋体" w:hAnsi="宋体" w:cs="宋体"/>
                <w:color w:val="000000"/>
              </w:rPr>
              <w:t>负债总额</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60,322.48</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82,204.51</w:t>
            </w:r>
          </w:p>
        </w:tc>
      </w:tr>
      <w:tr w:rsidR="00EB7538" w:rsidTr="009076FA">
        <w:trPr>
          <w:trHeight w:val="1"/>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left"/>
              <w:rPr>
                <w:rFonts w:ascii="宋体" w:eastAsia="宋体" w:hAnsi="宋体" w:cs="宋体"/>
              </w:rPr>
            </w:pPr>
            <w:r>
              <w:rPr>
                <w:rFonts w:ascii="宋体" w:eastAsia="宋体" w:hAnsi="宋体" w:cs="宋体"/>
                <w:color w:val="000000"/>
              </w:rPr>
              <w:t>净资产</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7,890.08</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7,421.00</w:t>
            </w:r>
          </w:p>
        </w:tc>
      </w:tr>
      <w:tr w:rsidR="00EB7538" w:rsidTr="009076FA">
        <w:trPr>
          <w:trHeight w:val="1"/>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EB7538">
            <w:pPr>
              <w:jc w:val="left"/>
              <w:rPr>
                <w:rFonts w:ascii="宋体" w:eastAsia="宋体" w:hAnsi="宋体" w:cs="宋体"/>
                <w:sz w:val="22"/>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center"/>
            </w:pPr>
            <w:r>
              <w:rPr>
                <w:rFonts w:ascii="Times New Roman" w:eastAsia="Times New Roman" w:hAnsi="Times New Roman" w:cs="Times New Roman"/>
                <w:b/>
                <w:color w:val="000000"/>
              </w:rPr>
              <w:t>2016</w:t>
            </w:r>
            <w:r>
              <w:rPr>
                <w:rFonts w:ascii="宋体" w:eastAsia="宋体" w:hAnsi="宋体" w:cs="宋体"/>
                <w:b/>
                <w:color w:val="000000"/>
              </w:rPr>
              <w:t>年</w:t>
            </w:r>
            <w:r>
              <w:rPr>
                <w:rFonts w:ascii="Times New Roman" w:eastAsia="Times New Roman" w:hAnsi="Times New Roman" w:cs="Times New Roman"/>
                <w:b/>
                <w:color w:val="000000"/>
              </w:rPr>
              <w:t>1-12</w:t>
            </w:r>
            <w:r>
              <w:rPr>
                <w:rFonts w:ascii="宋体" w:eastAsia="宋体" w:hAnsi="宋体" w:cs="宋体"/>
                <w:b/>
                <w:color w:val="000000"/>
              </w:rPr>
              <w:t>月</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center"/>
            </w:pPr>
            <w:r>
              <w:rPr>
                <w:rFonts w:ascii="Times New Roman" w:eastAsia="Times New Roman" w:hAnsi="Times New Roman" w:cs="Times New Roman"/>
                <w:b/>
                <w:color w:val="000000"/>
              </w:rPr>
              <w:t>2017</w:t>
            </w:r>
            <w:r>
              <w:rPr>
                <w:rFonts w:ascii="宋体" w:eastAsia="宋体" w:hAnsi="宋体" w:cs="宋体"/>
                <w:b/>
                <w:color w:val="000000"/>
              </w:rPr>
              <w:t>年</w:t>
            </w:r>
            <w:r>
              <w:rPr>
                <w:rFonts w:ascii="Times New Roman" w:eastAsia="Times New Roman" w:hAnsi="Times New Roman" w:cs="Times New Roman"/>
                <w:b/>
                <w:color w:val="000000"/>
              </w:rPr>
              <w:t>1-7</w:t>
            </w:r>
            <w:r>
              <w:rPr>
                <w:rFonts w:ascii="宋体" w:eastAsia="宋体" w:hAnsi="宋体" w:cs="宋体"/>
                <w:b/>
                <w:color w:val="000000"/>
              </w:rPr>
              <w:t>月</w:t>
            </w:r>
          </w:p>
        </w:tc>
      </w:tr>
      <w:tr w:rsidR="00EB7538" w:rsidTr="009076FA">
        <w:trPr>
          <w:trHeight w:val="1"/>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left"/>
              <w:rPr>
                <w:rFonts w:ascii="宋体" w:eastAsia="宋体" w:hAnsi="宋体" w:cs="宋体"/>
              </w:rPr>
            </w:pPr>
            <w:r>
              <w:rPr>
                <w:rFonts w:ascii="宋体" w:eastAsia="宋体" w:hAnsi="宋体" w:cs="宋体"/>
                <w:color w:val="000000"/>
              </w:rPr>
              <w:t>营业收入</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34,796.17</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1,346.53</w:t>
            </w:r>
          </w:p>
        </w:tc>
      </w:tr>
      <w:tr w:rsidR="00EB7538" w:rsidTr="009076FA">
        <w:trPr>
          <w:jc w:val="center"/>
        </w:trPr>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left"/>
              <w:rPr>
                <w:rFonts w:ascii="宋体" w:eastAsia="宋体" w:hAnsi="宋体" w:cs="宋体"/>
              </w:rPr>
            </w:pPr>
            <w:r>
              <w:rPr>
                <w:rFonts w:ascii="宋体" w:eastAsia="宋体" w:hAnsi="宋体" w:cs="宋体"/>
                <w:color w:val="000000"/>
              </w:rPr>
              <w:t>净利润</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-639.49</w:t>
            </w:r>
          </w:p>
        </w:tc>
        <w:tc>
          <w:tcPr>
            <w:tcW w:w="2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7538" w:rsidRDefault="009C105C">
            <w:pPr>
              <w:jc w:val="right"/>
              <w:rPr>
                <w:rFonts w:ascii="宋体" w:eastAsia="宋体" w:hAnsi="宋体" w:cs="宋体"/>
              </w:rPr>
            </w:pPr>
            <w:r>
              <w:rPr>
                <w:rFonts w:ascii="宋体" w:eastAsia="宋体" w:hAnsi="宋体" w:cs="宋体"/>
                <w:color w:val="000000"/>
              </w:rPr>
              <w:t>-469.08</w:t>
            </w:r>
          </w:p>
        </w:tc>
      </w:tr>
    </w:tbl>
    <w:p w:rsidR="00EB7538" w:rsidRDefault="009C105C">
      <w:pPr>
        <w:spacing w:line="360" w:lineRule="auto"/>
        <w:ind w:firstLine="420"/>
        <w:rPr>
          <w:rFonts w:ascii="楷体" w:eastAsia="楷体" w:hAnsi="楷体" w:cs="楷体"/>
        </w:rPr>
      </w:pPr>
      <w:r>
        <w:rPr>
          <w:rFonts w:ascii="楷体" w:eastAsia="楷体" w:hAnsi="楷体" w:cs="楷体"/>
        </w:rPr>
        <w:t>以上201</w:t>
      </w:r>
      <w:r w:rsidR="00A65079">
        <w:rPr>
          <w:rFonts w:ascii="楷体" w:eastAsia="楷体" w:hAnsi="楷体" w:cs="楷体" w:hint="eastAsia"/>
        </w:rPr>
        <w:t>7</w:t>
      </w:r>
      <w:r>
        <w:rPr>
          <w:rFonts w:ascii="楷体" w:eastAsia="楷体" w:hAnsi="楷体" w:cs="楷体"/>
        </w:rPr>
        <w:t>年</w:t>
      </w:r>
      <w:r w:rsidR="00A65079">
        <w:rPr>
          <w:rFonts w:ascii="楷体" w:eastAsia="楷体" w:hAnsi="楷体" w:cs="楷体" w:hint="eastAsia"/>
        </w:rPr>
        <w:t>7月30日</w:t>
      </w:r>
      <w:r>
        <w:rPr>
          <w:rFonts w:ascii="楷体" w:eastAsia="楷体" w:hAnsi="楷体" w:cs="楷体"/>
        </w:rPr>
        <w:t>财务数据经立信中联会计师事务所（特殊普通合伙）审计并出具立信中联审字</w:t>
      </w:r>
      <w:r w:rsidRPr="00F86CCC">
        <w:rPr>
          <w:rFonts w:ascii="楷体" w:eastAsia="楷体" w:hAnsi="楷体" w:cs="楷体"/>
        </w:rPr>
        <w:t>F[2017]D-0233</w:t>
      </w:r>
      <w:r>
        <w:rPr>
          <w:rFonts w:ascii="楷体" w:eastAsia="楷体" w:hAnsi="楷体" w:cs="楷体"/>
        </w:rPr>
        <w:t>号审计报告。</w:t>
      </w:r>
    </w:p>
    <w:p w:rsidR="00EB7538" w:rsidRDefault="009C105C">
      <w:pPr>
        <w:spacing w:line="360" w:lineRule="auto"/>
        <w:ind w:firstLine="480"/>
        <w:rPr>
          <w:rFonts w:ascii="Times New Roman" w:eastAsia="Times New Roman" w:hAnsi="Times New Roman" w:cs="Times New Roman"/>
          <w:color w:val="000000"/>
          <w:sz w:val="24"/>
        </w:rPr>
      </w:pPr>
      <w:r>
        <w:rPr>
          <w:rFonts w:ascii="宋体" w:eastAsia="宋体" w:hAnsi="宋体" w:cs="宋体"/>
          <w:color w:val="000000"/>
          <w:sz w:val="24"/>
        </w:rPr>
        <w:t>（八）项目概况</w:t>
      </w:r>
    </w:p>
    <w:tbl>
      <w:tblPr>
        <w:tblW w:w="0" w:type="auto"/>
        <w:jc w:val="center"/>
        <w:tblInd w:w="-288" w:type="dxa"/>
        <w:tblCellMar>
          <w:left w:w="10" w:type="dxa"/>
          <w:right w:w="10" w:type="dxa"/>
        </w:tblCellMar>
        <w:tblLook w:val="04A0"/>
      </w:tblPr>
      <w:tblGrid>
        <w:gridCol w:w="2197"/>
        <w:gridCol w:w="2126"/>
        <w:gridCol w:w="1298"/>
        <w:gridCol w:w="850"/>
        <w:gridCol w:w="1538"/>
        <w:gridCol w:w="756"/>
      </w:tblGrid>
      <w:tr w:rsidR="00EB7538" w:rsidTr="009076FA">
        <w:trPr>
          <w:trHeight w:val="1"/>
          <w:jc w:val="center"/>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rPr>
                <w:rFonts w:ascii="宋体" w:eastAsia="宋体" w:hAnsi="宋体" w:cs="宋体"/>
              </w:rPr>
            </w:pPr>
            <w:r>
              <w:rPr>
                <w:rFonts w:ascii="宋体" w:eastAsia="宋体" w:hAnsi="宋体" w:cs="宋体"/>
                <w:b/>
                <w:color w:val="000000"/>
              </w:rPr>
              <w:t>项目土地证号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rPr>
                <w:rFonts w:ascii="宋体" w:eastAsia="宋体" w:hAnsi="宋体" w:cs="宋体"/>
              </w:rPr>
            </w:pPr>
            <w:r>
              <w:rPr>
                <w:rFonts w:ascii="宋体" w:eastAsia="宋体" w:hAnsi="宋体" w:cs="宋体"/>
                <w:b/>
                <w:color w:val="000000"/>
              </w:rPr>
              <w:t>项目位置</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9076FA" w:rsidRDefault="009C105C">
            <w:pPr>
              <w:jc w:val="center"/>
              <w:rPr>
                <w:rFonts w:ascii="宋体" w:eastAsia="宋体" w:hAnsi="宋体" w:cs="宋体"/>
                <w:b/>
                <w:color w:val="000000"/>
              </w:rPr>
            </w:pPr>
            <w:r>
              <w:rPr>
                <w:rFonts w:ascii="宋体" w:eastAsia="宋体" w:hAnsi="宋体" w:cs="宋体"/>
                <w:b/>
                <w:color w:val="000000"/>
              </w:rPr>
              <w:t>土地面积</w:t>
            </w:r>
          </w:p>
          <w:p w:rsidR="00EB7538" w:rsidRDefault="009C105C">
            <w:pPr>
              <w:jc w:val="center"/>
              <w:rPr>
                <w:rFonts w:ascii="宋体" w:eastAsia="宋体" w:hAnsi="宋体" w:cs="宋体"/>
              </w:rPr>
            </w:pPr>
            <w:r>
              <w:rPr>
                <w:rFonts w:ascii="宋体" w:eastAsia="宋体" w:hAnsi="宋体" w:cs="宋体"/>
                <w:b/>
                <w:color w:val="000000"/>
              </w:rPr>
              <w:t>（平方米）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rPr>
                <w:rFonts w:ascii="宋体" w:eastAsia="宋体" w:hAnsi="宋体" w:cs="宋体"/>
              </w:rPr>
            </w:pPr>
            <w:r>
              <w:rPr>
                <w:rFonts w:ascii="宋体" w:eastAsia="宋体" w:hAnsi="宋体" w:cs="宋体"/>
                <w:b/>
                <w:color w:val="000000"/>
              </w:rPr>
              <w:t>容积率</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rPr>
                <w:rFonts w:ascii="宋体" w:eastAsia="宋体" w:hAnsi="宋体" w:cs="宋体"/>
              </w:rPr>
            </w:pPr>
            <w:r>
              <w:rPr>
                <w:rFonts w:ascii="宋体" w:eastAsia="宋体" w:hAnsi="宋体" w:cs="宋体"/>
                <w:b/>
                <w:color w:val="000000"/>
              </w:rPr>
              <w:t>土地用途</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9076FA" w:rsidRDefault="009C105C">
            <w:pPr>
              <w:jc w:val="center"/>
              <w:rPr>
                <w:rFonts w:ascii="宋体" w:eastAsia="宋体" w:hAnsi="宋体" w:cs="宋体"/>
                <w:b/>
                <w:color w:val="000000"/>
              </w:rPr>
            </w:pPr>
            <w:r>
              <w:rPr>
                <w:rFonts w:ascii="宋体" w:eastAsia="宋体" w:hAnsi="宋体" w:cs="宋体"/>
                <w:b/>
                <w:color w:val="000000"/>
              </w:rPr>
              <w:t>使用</w:t>
            </w:r>
          </w:p>
          <w:p w:rsidR="00EB7538" w:rsidRDefault="009C105C">
            <w:pPr>
              <w:jc w:val="center"/>
              <w:rPr>
                <w:rFonts w:ascii="宋体" w:eastAsia="宋体" w:hAnsi="宋体" w:cs="宋体"/>
              </w:rPr>
            </w:pPr>
            <w:r>
              <w:rPr>
                <w:rFonts w:ascii="宋体" w:eastAsia="宋体" w:hAnsi="宋体" w:cs="宋体"/>
                <w:b/>
                <w:color w:val="000000"/>
              </w:rPr>
              <w:t>年限</w:t>
            </w:r>
          </w:p>
        </w:tc>
      </w:tr>
      <w:tr w:rsidR="00EB7538" w:rsidTr="009076FA">
        <w:trPr>
          <w:jc w:val="center"/>
        </w:trPr>
        <w:tc>
          <w:tcPr>
            <w:tcW w:w="21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宋体" w:eastAsia="宋体" w:hAnsi="宋体" w:cs="宋体"/>
                <w:color w:val="000000"/>
              </w:rPr>
              <w:t>陕（</w:t>
            </w:r>
            <w:r>
              <w:rPr>
                <w:rFonts w:ascii="Times New Roman" w:eastAsia="Times New Roman" w:hAnsi="Times New Roman" w:cs="Times New Roman"/>
                <w:color w:val="000000"/>
              </w:rPr>
              <w:t>2017</w:t>
            </w:r>
            <w:r>
              <w:rPr>
                <w:rFonts w:ascii="宋体" w:eastAsia="宋体" w:hAnsi="宋体" w:cs="宋体"/>
                <w:color w:val="000000"/>
              </w:rPr>
              <w:t>）西安市不动产权第</w:t>
            </w:r>
            <w:r>
              <w:rPr>
                <w:rFonts w:ascii="Times New Roman" w:eastAsia="Times New Roman" w:hAnsi="Times New Roman" w:cs="Times New Roman"/>
                <w:color w:val="000000"/>
              </w:rPr>
              <w:t>0000241</w:t>
            </w:r>
            <w:r>
              <w:rPr>
                <w:rFonts w:ascii="宋体" w:eastAsia="宋体" w:hAnsi="宋体" w:cs="宋体"/>
                <w:color w:val="000000"/>
              </w:rPr>
              <w:t>号</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rsidP="00384F55">
            <w:pPr>
              <w:jc w:val="left"/>
              <w:rPr>
                <w:rFonts w:ascii="宋体" w:eastAsia="宋体" w:hAnsi="宋体" w:cs="宋体"/>
              </w:rPr>
            </w:pPr>
            <w:r>
              <w:rPr>
                <w:rFonts w:ascii="宋体" w:eastAsia="宋体" w:hAnsi="宋体" w:cs="宋体"/>
                <w:color w:val="000000"/>
              </w:rPr>
              <w:t>西安曲江新区黄渠头路以南</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44,504.67</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2.56</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rPr>
                <w:rFonts w:ascii="宋体" w:eastAsia="宋体" w:hAnsi="宋体" w:cs="宋体"/>
              </w:rPr>
            </w:pPr>
            <w:r>
              <w:rPr>
                <w:rFonts w:ascii="宋体" w:eastAsia="宋体" w:hAnsi="宋体" w:cs="宋体"/>
                <w:color w:val="000000"/>
              </w:rPr>
              <w:t>城镇住宅用地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70</w:t>
            </w:r>
            <w:r>
              <w:rPr>
                <w:rFonts w:ascii="宋体" w:eastAsia="宋体" w:hAnsi="宋体" w:cs="宋体"/>
                <w:color w:val="000000"/>
              </w:rPr>
              <w:t>年</w:t>
            </w:r>
          </w:p>
        </w:tc>
      </w:tr>
      <w:tr w:rsidR="00EB7538" w:rsidTr="009076FA">
        <w:trPr>
          <w:jc w:val="center"/>
        </w:trPr>
        <w:tc>
          <w:tcPr>
            <w:tcW w:w="2197" w:type="dxa"/>
            <w:vMerge/>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EB7538">
            <w:pPr>
              <w:spacing w:after="200" w:line="276" w:lineRule="auto"/>
              <w:jc w:val="left"/>
              <w:rPr>
                <w:rFonts w:ascii="宋体" w:eastAsia="宋体" w:hAnsi="宋体" w:cs="宋体"/>
                <w:sz w:val="22"/>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EB7538" w:rsidP="00384F55">
            <w:pPr>
              <w:spacing w:after="200" w:line="276" w:lineRule="auto"/>
              <w:jc w:val="left"/>
              <w:rPr>
                <w:rFonts w:ascii="宋体" w:eastAsia="宋体" w:hAnsi="宋体" w:cs="宋体"/>
                <w:sz w:val="22"/>
              </w:rPr>
            </w:pPr>
          </w:p>
        </w:tc>
        <w:tc>
          <w:tcPr>
            <w:tcW w:w="1298" w:type="dxa"/>
            <w:vMerge/>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EB7538">
            <w:pPr>
              <w:spacing w:after="200" w:line="276" w:lineRule="auto"/>
              <w:jc w:val="left"/>
              <w:rPr>
                <w:rFonts w:ascii="宋体" w:eastAsia="宋体" w:hAnsi="宋体" w:cs="宋体"/>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EB7538">
            <w:pPr>
              <w:spacing w:after="200" w:line="276" w:lineRule="auto"/>
              <w:jc w:val="left"/>
              <w:rPr>
                <w:rFonts w:ascii="宋体" w:eastAsia="宋体" w:hAnsi="宋体" w:cs="宋体"/>
                <w:sz w:val="22"/>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rPr>
                <w:rFonts w:ascii="宋体" w:eastAsia="宋体" w:hAnsi="宋体" w:cs="宋体"/>
              </w:rPr>
            </w:pPr>
            <w:r>
              <w:rPr>
                <w:rFonts w:ascii="宋体" w:eastAsia="宋体" w:hAnsi="宋体" w:cs="宋体"/>
                <w:color w:val="000000"/>
              </w:rPr>
              <w:t>批发零售用地</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40</w:t>
            </w:r>
            <w:r>
              <w:rPr>
                <w:rFonts w:ascii="宋体" w:eastAsia="宋体" w:hAnsi="宋体" w:cs="宋体"/>
                <w:color w:val="000000"/>
              </w:rPr>
              <w:t>年</w:t>
            </w:r>
          </w:p>
        </w:tc>
      </w:tr>
      <w:tr w:rsidR="00EB7538" w:rsidTr="009076FA">
        <w:trPr>
          <w:jc w:val="center"/>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宋体" w:eastAsia="宋体" w:hAnsi="宋体" w:cs="宋体"/>
                <w:color w:val="000000"/>
              </w:rPr>
              <w:t>市曲江国用（</w:t>
            </w:r>
            <w:r>
              <w:rPr>
                <w:rFonts w:ascii="Times New Roman" w:eastAsia="Times New Roman" w:hAnsi="Times New Roman" w:cs="Times New Roman"/>
                <w:color w:val="000000"/>
              </w:rPr>
              <w:t>2014</w:t>
            </w:r>
            <w:r>
              <w:rPr>
                <w:rFonts w:ascii="宋体" w:eastAsia="宋体" w:hAnsi="宋体" w:cs="宋体"/>
                <w:color w:val="000000"/>
              </w:rPr>
              <w:t>出）第</w:t>
            </w:r>
            <w:r>
              <w:rPr>
                <w:rFonts w:ascii="Times New Roman" w:eastAsia="Times New Roman" w:hAnsi="Times New Roman" w:cs="Times New Roman"/>
                <w:color w:val="000000"/>
              </w:rPr>
              <w:t>049</w:t>
            </w:r>
            <w:r>
              <w:rPr>
                <w:rFonts w:ascii="宋体" w:eastAsia="宋体" w:hAnsi="宋体" w:cs="宋体"/>
                <w:color w:val="000000"/>
              </w:rPr>
              <w:t>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rsidP="00384F55">
            <w:pPr>
              <w:jc w:val="left"/>
              <w:rPr>
                <w:rFonts w:ascii="宋体" w:eastAsia="宋体" w:hAnsi="宋体" w:cs="宋体"/>
              </w:rPr>
            </w:pPr>
            <w:r>
              <w:rPr>
                <w:rFonts w:ascii="宋体" w:eastAsia="宋体" w:hAnsi="宋体" w:cs="宋体"/>
                <w:color w:val="000000"/>
              </w:rPr>
              <w:t>西安曲江新区长鸣路以西，黄渠头路以南</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41,977.44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3.2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rPr>
                <w:rFonts w:ascii="宋体" w:eastAsia="宋体" w:hAnsi="宋体" w:cs="宋体"/>
              </w:rPr>
            </w:pPr>
            <w:r>
              <w:rPr>
                <w:rFonts w:ascii="宋体" w:eastAsia="宋体" w:hAnsi="宋体" w:cs="宋体"/>
                <w:color w:val="000000"/>
              </w:rPr>
              <w:t>住宅</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70</w:t>
            </w:r>
            <w:r>
              <w:rPr>
                <w:rFonts w:ascii="宋体" w:eastAsia="宋体" w:hAnsi="宋体" w:cs="宋体"/>
                <w:color w:val="000000"/>
              </w:rPr>
              <w:t>年</w:t>
            </w:r>
          </w:p>
        </w:tc>
      </w:tr>
      <w:tr w:rsidR="00EB7538" w:rsidTr="009076FA">
        <w:trPr>
          <w:jc w:val="center"/>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宋体" w:eastAsia="宋体" w:hAnsi="宋体" w:cs="宋体"/>
                <w:color w:val="000000"/>
              </w:rPr>
              <w:t>市曲江国用（</w:t>
            </w:r>
            <w:r>
              <w:rPr>
                <w:rFonts w:ascii="Times New Roman" w:eastAsia="Times New Roman" w:hAnsi="Times New Roman" w:cs="Times New Roman"/>
                <w:color w:val="000000"/>
              </w:rPr>
              <w:t>2014</w:t>
            </w:r>
            <w:r>
              <w:rPr>
                <w:rFonts w:ascii="宋体" w:eastAsia="宋体" w:hAnsi="宋体" w:cs="宋体"/>
                <w:color w:val="000000"/>
              </w:rPr>
              <w:t>出）第</w:t>
            </w:r>
            <w:r>
              <w:rPr>
                <w:rFonts w:ascii="Times New Roman" w:eastAsia="Times New Roman" w:hAnsi="Times New Roman" w:cs="Times New Roman"/>
                <w:color w:val="000000"/>
              </w:rPr>
              <w:t>050</w:t>
            </w:r>
            <w:r>
              <w:rPr>
                <w:rFonts w:ascii="宋体" w:eastAsia="宋体" w:hAnsi="宋体" w:cs="宋体"/>
                <w:color w:val="000000"/>
              </w:rPr>
              <w:t>号</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rsidP="00384F55">
            <w:pPr>
              <w:jc w:val="left"/>
              <w:rPr>
                <w:rFonts w:ascii="宋体" w:eastAsia="宋体" w:hAnsi="宋体" w:cs="宋体"/>
              </w:rPr>
            </w:pPr>
            <w:r>
              <w:rPr>
                <w:rFonts w:ascii="宋体" w:eastAsia="宋体" w:hAnsi="宋体" w:cs="宋体"/>
                <w:color w:val="000000"/>
              </w:rPr>
              <w:t>西安曲江新区长鸣路以西，黄渠头路以南</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3,870.6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3.2</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rPr>
                <w:rFonts w:ascii="宋体" w:eastAsia="宋体" w:hAnsi="宋体" w:cs="宋体"/>
              </w:rPr>
            </w:pPr>
            <w:r>
              <w:rPr>
                <w:rFonts w:ascii="宋体" w:eastAsia="宋体" w:hAnsi="宋体" w:cs="宋体"/>
                <w:color w:val="000000"/>
              </w:rPr>
              <w:t>商服</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44" w:type="dxa"/>
              <w:right w:w="44" w:type="dxa"/>
            </w:tcMar>
            <w:vAlign w:val="center"/>
          </w:tcPr>
          <w:p w:rsidR="00EB7538" w:rsidRDefault="009C105C">
            <w:pPr>
              <w:jc w:val="center"/>
            </w:pPr>
            <w:r>
              <w:rPr>
                <w:rFonts w:ascii="Times New Roman" w:eastAsia="Times New Roman" w:hAnsi="Times New Roman" w:cs="Times New Roman"/>
                <w:color w:val="000000"/>
              </w:rPr>
              <w:t>40</w:t>
            </w:r>
            <w:r>
              <w:rPr>
                <w:rFonts w:ascii="宋体" w:eastAsia="宋体" w:hAnsi="宋体" w:cs="宋体"/>
                <w:color w:val="000000"/>
              </w:rPr>
              <w:t>年</w:t>
            </w:r>
          </w:p>
        </w:tc>
      </w:tr>
    </w:tbl>
    <w:p w:rsidR="00EB7538" w:rsidRDefault="00EB7538">
      <w:pPr>
        <w:spacing w:line="360" w:lineRule="auto"/>
        <w:ind w:firstLine="472"/>
        <w:rPr>
          <w:rFonts w:ascii="Times New Roman" w:eastAsia="Times New Roman" w:hAnsi="Times New Roman" w:cs="Times New Roman"/>
          <w:b/>
          <w:color w:val="000000"/>
          <w:sz w:val="24"/>
        </w:rPr>
      </w:pPr>
    </w:p>
    <w:p w:rsidR="00EB7538" w:rsidRDefault="009C105C">
      <w:pPr>
        <w:spacing w:line="360" w:lineRule="auto"/>
        <w:ind w:firstLine="472"/>
        <w:rPr>
          <w:rFonts w:ascii="宋体" w:eastAsia="宋体" w:hAnsi="宋体" w:cs="宋体"/>
          <w:b/>
          <w:color w:val="000000"/>
          <w:sz w:val="24"/>
        </w:rPr>
      </w:pPr>
      <w:r>
        <w:rPr>
          <w:rFonts w:ascii="宋体" w:eastAsia="宋体" w:hAnsi="宋体" w:cs="宋体"/>
          <w:b/>
          <w:color w:val="000000"/>
          <w:sz w:val="24"/>
        </w:rPr>
        <w:t>三、本次交易拟签署协议的主要内容</w:t>
      </w:r>
    </w:p>
    <w:p w:rsidR="00EB7538" w:rsidRPr="00F86CCC" w:rsidRDefault="009C105C">
      <w:pPr>
        <w:spacing w:line="360" w:lineRule="auto"/>
        <w:ind w:firstLine="480"/>
        <w:rPr>
          <w:rFonts w:ascii="宋体" w:eastAsia="宋体" w:hAnsi="宋体" w:cs="宋体"/>
          <w:color w:val="000000" w:themeColor="text1"/>
          <w:sz w:val="24"/>
        </w:rPr>
      </w:pPr>
      <w:r w:rsidRPr="00F86CCC">
        <w:rPr>
          <w:rFonts w:ascii="宋体" w:eastAsia="宋体" w:hAnsi="宋体" w:cs="宋体"/>
          <w:color w:val="000000" w:themeColor="text1"/>
          <w:sz w:val="24"/>
        </w:rPr>
        <w:t>公司持有51%权益的子公司陕西丰浩置业拟接受五矿国际信托提供不超过10亿元的贷款，期限2</w:t>
      </w:r>
      <w:r w:rsidR="001E419B" w:rsidRPr="00F86CCC">
        <w:rPr>
          <w:rFonts w:ascii="宋体" w:eastAsia="宋体" w:hAnsi="宋体" w:cs="宋体"/>
          <w:color w:val="000000" w:themeColor="text1"/>
          <w:sz w:val="24"/>
        </w:rPr>
        <w:t>年，作为担保：陕西丰浩置业</w:t>
      </w:r>
      <w:r w:rsidRPr="00F86CCC">
        <w:rPr>
          <w:rFonts w:ascii="宋体" w:eastAsia="宋体" w:hAnsi="宋体" w:cs="宋体"/>
          <w:color w:val="000000" w:themeColor="text1"/>
          <w:sz w:val="24"/>
        </w:rPr>
        <w:t>以其持有的土地使用权及在建工程抵押，公司</w:t>
      </w:r>
      <w:r w:rsidR="00846C3B">
        <w:rPr>
          <w:rFonts w:ascii="宋体" w:eastAsia="宋体" w:hAnsi="宋体" w:cs="宋体"/>
          <w:color w:val="000000"/>
          <w:sz w:val="24"/>
        </w:rPr>
        <w:t>持有100%权益</w:t>
      </w:r>
      <w:r w:rsidRPr="00F86CCC">
        <w:rPr>
          <w:rFonts w:ascii="宋体" w:eastAsia="宋体" w:hAnsi="宋体" w:cs="宋体"/>
          <w:color w:val="000000" w:themeColor="text1"/>
          <w:sz w:val="24"/>
        </w:rPr>
        <w:t>子公司陕西</w:t>
      </w:r>
      <w:r w:rsidR="009076FA" w:rsidRPr="00F86CCC">
        <w:rPr>
          <w:rFonts w:ascii="宋体" w:eastAsia="宋体" w:hAnsi="宋体" w:cs="宋体" w:hint="eastAsia"/>
          <w:color w:val="000000" w:themeColor="text1"/>
          <w:sz w:val="24"/>
        </w:rPr>
        <w:t>实业</w:t>
      </w:r>
      <w:r w:rsidRPr="00F86CCC">
        <w:rPr>
          <w:rFonts w:ascii="宋体" w:eastAsia="宋体" w:hAnsi="宋体" w:cs="宋体"/>
          <w:color w:val="000000" w:themeColor="text1"/>
          <w:sz w:val="24"/>
        </w:rPr>
        <w:t>以其持有的陕西丰浩置业51%股权质押，陕西丰浩置业另一股东曾本东以其持有的</w:t>
      </w:r>
      <w:r w:rsidR="00A65079" w:rsidRPr="00F86CCC">
        <w:rPr>
          <w:rFonts w:ascii="宋体" w:eastAsia="宋体" w:hAnsi="宋体" w:cs="宋体"/>
          <w:color w:val="000000" w:themeColor="text1"/>
          <w:sz w:val="24"/>
        </w:rPr>
        <w:t>陕西丰浩置业</w:t>
      </w:r>
      <w:r w:rsidRPr="00F86CCC">
        <w:rPr>
          <w:rFonts w:ascii="宋体" w:eastAsia="宋体" w:hAnsi="宋体" w:cs="宋体"/>
          <w:color w:val="000000" w:themeColor="text1"/>
          <w:sz w:val="24"/>
        </w:rPr>
        <w:t>49%股权质押，公司为本次交易提供连带责任保证担保，曾本东</w:t>
      </w:r>
      <w:r w:rsidR="00E952B6" w:rsidRPr="00F86CCC">
        <w:rPr>
          <w:rFonts w:ascii="宋体" w:eastAsia="宋体" w:hAnsi="宋体" w:cs="宋体" w:hint="eastAsia"/>
          <w:color w:val="000000" w:themeColor="text1"/>
          <w:sz w:val="24"/>
        </w:rPr>
        <w:t>按49%持股比例</w:t>
      </w:r>
      <w:r w:rsidR="009076FA" w:rsidRPr="00F86CCC">
        <w:rPr>
          <w:rFonts w:ascii="宋体" w:eastAsia="宋体" w:hAnsi="宋体" w:cs="宋体" w:hint="eastAsia"/>
          <w:color w:val="000000" w:themeColor="text1"/>
          <w:sz w:val="24"/>
        </w:rPr>
        <w:t>为本次交易向公司</w:t>
      </w:r>
      <w:r w:rsidR="009076FA" w:rsidRPr="00F86CCC">
        <w:rPr>
          <w:rFonts w:ascii="宋体" w:eastAsia="宋体" w:hAnsi="宋体" w:cs="宋体"/>
          <w:color w:val="000000" w:themeColor="text1"/>
          <w:sz w:val="24"/>
        </w:rPr>
        <w:t>提供</w:t>
      </w:r>
      <w:r w:rsidR="00D54E60" w:rsidRPr="00F86CCC">
        <w:rPr>
          <w:rFonts w:ascii="宋体" w:eastAsia="宋体" w:hAnsi="宋体" w:cs="宋体" w:hint="eastAsia"/>
          <w:color w:val="000000" w:themeColor="text1"/>
          <w:sz w:val="24"/>
        </w:rPr>
        <w:t>4</w:t>
      </w:r>
      <w:r w:rsidR="009076FA" w:rsidRPr="00F86CCC">
        <w:rPr>
          <w:rFonts w:ascii="宋体" w:eastAsia="宋体" w:hAnsi="宋体" w:cs="宋体" w:hint="eastAsia"/>
          <w:color w:val="000000" w:themeColor="text1"/>
          <w:sz w:val="24"/>
        </w:rPr>
        <w:t>.</w:t>
      </w:r>
      <w:r w:rsidR="00D54E60" w:rsidRPr="00F86CCC">
        <w:rPr>
          <w:rFonts w:ascii="宋体" w:eastAsia="宋体" w:hAnsi="宋体" w:cs="宋体" w:hint="eastAsia"/>
          <w:color w:val="000000" w:themeColor="text1"/>
          <w:sz w:val="24"/>
        </w:rPr>
        <w:t>9</w:t>
      </w:r>
      <w:r w:rsidR="009076FA" w:rsidRPr="00F86CCC">
        <w:rPr>
          <w:rFonts w:ascii="宋体" w:eastAsia="宋体" w:hAnsi="宋体" w:cs="宋体" w:hint="eastAsia"/>
          <w:color w:val="000000" w:themeColor="text1"/>
          <w:sz w:val="24"/>
        </w:rPr>
        <w:t>亿元的</w:t>
      </w:r>
      <w:r w:rsidRPr="00F86CCC">
        <w:rPr>
          <w:rFonts w:ascii="宋体" w:eastAsia="宋体" w:hAnsi="宋体" w:cs="宋体"/>
          <w:color w:val="000000" w:themeColor="text1"/>
          <w:sz w:val="24"/>
        </w:rPr>
        <w:t>反担保。</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保证范围为主合同项下的主债权本金、利息(含罚息、复利)、违约金、损害赔偿金、债权人实现债权的费用等。</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具体条款以各方签署合同为准。</w:t>
      </w:r>
    </w:p>
    <w:p w:rsidR="00EB7538" w:rsidRDefault="00EB7538">
      <w:pPr>
        <w:spacing w:line="360" w:lineRule="auto"/>
        <w:ind w:firstLine="480"/>
        <w:rPr>
          <w:rFonts w:ascii="宋体" w:eastAsia="宋体" w:hAnsi="宋体" w:cs="宋体"/>
          <w:color w:val="000000"/>
          <w:sz w:val="24"/>
        </w:rPr>
      </w:pPr>
    </w:p>
    <w:p w:rsidR="00EB7538" w:rsidRDefault="009C105C">
      <w:pPr>
        <w:spacing w:line="360" w:lineRule="auto"/>
        <w:ind w:firstLine="472"/>
        <w:rPr>
          <w:rFonts w:ascii="宋体" w:eastAsia="宋体" w:hAnsi="宋体" w:cs="宋体"/>
          <w:b/>
          <w:color w:val="000000"/>
          <w:sz w:val="24"/>
        </w:rPr>
      </w:pPr>
      <w:r>
        <w:rPr>
          <w:rFonts w:ascii="宋体" w:eastAsia="宋体" w:hAnsi="宋体" w:cs="宋体"/>
          <w:b/>
          <w:color w:val="000000"/>
          <w:sz w:val="24"/>
        </w:rPr>
        <w:t>四、董事会意见</w:t>
      </w:r>
    </w:p>
    <w:p w:rsidR="00EB7538" w:rsidRDefault="009C105C">
      <w:pPr>
        <w:spacing w:line="360" w:lineRule="auto"/>
        <w:ind w:firstLine="470"/>
        <w:rPr>
          <w:rFonts w:ascii="宋体" w:eastAsia="宋体" w:hAnsi="宋体" w:cs="宋体"/>
          <w:color w:val="000000"/>
          <w:sz w:val="24"/>
        </w:rPr>
      </w:pPr>
      <w:r>
        <w:rPr>
          <w:rFonts w:ascii="宋体" w:eastAsia="宋体" w:hAnsi="宋体" w:cs="宋体"/>
          <w:sz w:val="24"/>
        </w:rPr>
        <w:lastRenderedPageBreak/>
        <w:t>董事局认为，本次担保是为了增强</w:t>
      </w:r>
      <w:r>
        <w:rPr>
          <w:rFonts w:ascii="宋体" w:eastAsia="宋体" w:hAnsi="宋体" w:cs="宋体"/>
          <w:color w:val="000000"/>
          <w:sz w:val="24"/>
        </w:rPr>
        <w:t>陕西丰浩置业</w:t>
      </w:r>
      <w:r>
        <w:rPr>
          <w:rFonts w:ascii="宋体" w:eastAsia="宋体" w:hAnsi="宋体" w:cs="宋体"/>
          <w:sz w:val="24"/>
        </w:rPr>
        <w:t>的资金配套能力，且</w:t>
      </w:r>
      <w:r>
        <w:rPr>
          <w:rFonts w:ascii="宋体" w:eastAsia="宋体" w:hAnsi="宋体" w:cs="宋体"/>
          <w:color w:val="000000"/>
          <w:sz w:val="24"/>
        </w:rPr>
        <w:t>陕西丰浩置业</w:t>
      </w:r>
      <w:r>
        <w:rPr>
          <w:rFonts w:ascii="宋体" w:eastAsia="宋体" w:hAnsi="宋体" w:cs="宋体"/>
          <w:sz w:val="24"/>
        </w:rPr>
        <w:t>系公司合并会计报告单位，公司对于下属全资子公司和控股子公司日常经营活动具有绝对控制权，财务风险处于公司的可控范围之内，</w:t>
      </w:r>
      <w:r>
        <w:rPr>
          <w:rFonts w:ascii="宋体" w:eastAsia="宋体" w:hAnsi="宋体" w:cs="宋体"/>
          <w:color w:val="000000"/>
          <w:sz w:val="24"/>
        </w:rPr>
        <w:t>陕西丰浩置业</w:t>
      </w:r>
      <w:r>
        <w:rPr>
          <w:rFonts w:ascii="宋体" w:eastAsia="宋体" w:hAnsi="宋体" w:cs="宋体"/>
          <w:sz w:val="24"/>
        </w:rPr>
        <w:t>具备良好的偿债能力，担保风险较小。本次公司对</w:t>
      </w:r>
      <w:r>
        <w:rPr>
          <w:rFonts w:ascii="宋体" w:eastAsia="宋体" w:hAnsi="宋体" w:cs="宋体"/>
          <w:color w:val="000000"/>
          <w:sz w:val="24"/>
        </w:rPr>
        <w:t>陕西丰浩置业</w:t>
      </w:r>
      <w:r>
        <w:rPr>
          <w:rFonts w:ascii="宋体" w:eastAsia="宋体" w:hAnsi="宋体" w:cs="宋体"/>
          <w:sz w:val="24"/>
        </w:rPr>
        <w:t>公司的担保，不会对公司及子公司生产经营产生不利影响，不会影响公司持续经营能力，不会损害公司及中小股东利益。</w:t>
      </w:r>
    </w:p>
    <w:p w:rsidR="00EB7538" w:rsidRDefault="00EB7538">
      <w:pPr>
        <w:spacing w:line="360" w:lineRule="auto"/>
        <w:ind w:firstLine="480"/>
        <w:rPr>
          <w:rFonts w:ascii="宋体" w:eastAsia="宋体" w:hAnsi="宋体" w:cs="宋体"/>
          <w:color w:val="000000"/>
          <w:sz w:val="24"/>
        </w:rPr>
      </w:pPr>
    </w:p>
    <w:p w:rsidR="009076FA" w:rsidRPr="009076FA" w:rsidRDefault="009C105C" w:rsidP="009076FA">
      <w:pPr>
        <w:spacing w:line="360" w:lineRule="auto"/>
        <w:ind w:firstLine="472"/>
        <w:rPr>
          <w:rFonts w:ascii="宋体" w:eastAsia="宋体" w:hAnsi="宋体" w:cs="宋体"/>
          <w:b/>
          <w:color w:val="000000"/>
          <w:sz w:val="24"/>
        </w:rPr>
      </w:pPr>
      <w:r w:rsidRPr="009076FA">
        <w:rPr>
          <w:rFonts w:ascii="宋体" w:eastAsia="宋体" w:hAnsi="宋体" w:cs="宋体"/>
          <w:b/>
          <w:color w:val="000000"/>
          <w:sz w:val="24"/>
        </w:rPr>
        <w:t>五、累计对外担保金额及逾期担保的金额</w:t>
      </w:r>
    </w:p>
    <w:p w:rsidR="009076FA" w:rsidRPr="009076FA" w:rsidRDefault="009C105C" w:rsidP="009076FA">
      <w:pPr>
        <w:spacing w:line="360" w:lineRule="auto"/>
        <w:ind w:firstLine="472"/>
        <w:rPr>
          <w:rFonts w:ascii="宋体" w:eastAsia="宋体" w:hAnsi="宋体"/>
          <w:color w:val="000000" w:themeColor="text1"/>
          <w:sz w:val="24"/>
        </w:rPr>
      </w:pPr>
      <w:r w:rsidRPr="009076FA">
        <w:rPr>
          <w:rFonts w:ascii="宋体" w:eastAsia="宋体" w:hAnsi="宋体" w:cs="宋体"/>
          <w:color w:val="000000"/>
          <w:sz w:val="24"/>
        </w:rPr>
        <w:t>截至本公告披露日，</w:t>
      </w:r>
      <w:r w:rsidR="009076FA" w:rsidRPr="009076FA">
        <w:rPr>
          <w:rFonts w:ascii="宋体" w:eastAsia="宋体" w:hAnsi="宋体"/>
          <w:color w:val="000000" w:themeColor="text1"/>
          <w:sz w:val="24"/>
        </w:rPr>
        <w:t>包含公司第九届董事局第</w:t>
      </w:r>
      <w:r w:rsidR="009076FA" w:rsidRPr="009076FA">
        <w:rPr>
          <w:rFonts w:ascii="宋体" w:eastAsia="宋体" w:hAnsi="宋体" w:hint="eastAsia"/>
          <w:color w:val="000000" w:themeColor="text1"/>
          <w:sz w:val="24"/>
        </w:rPr>
        <w:t>二十</w:t>
      </w:r>
      <w:r w:rsidR="006B52BD">
        <w:rPr>
          <w:rFonts w:ascii="宋体" w:eastAsia="宋体" w:hAnsi="宋体" w:hint="eastAsia"/>
          <w:color w:val="000000" w:themeColor="text1"/>
          <w:sz w:val="24"/>
        </w:rPr>
        <w:t>一</w:t>
      </w:r>
      <w:r w:rsidR="009076FA" w:rsidRPr="009076FA">
        <w:rPr>
          <w:rFonts w:ascii="宋体" w:eastAsia="宋体" w:hAnsi="宋体"/>
          <w:color w:val="000000" w:themeColor="text1"/>
          <w:sz w:val="24"/>
        </w:rPr>
        <w:t>次会议审议通过的担保事项，公司累计对外担保额度</w:t>
      </w:r>
      <w:r w:rsidR="005C5F03">
        <w:rPr>
          <w:rFonts w:ascii="宋体" w:eastAsia="宋体" w:hAnsi="宋体" w:hint="eastAsia"/>
          <w:color w:val="000000" w:themeColor="text1"/>
          <w:sz w:val="24"/>
        </w:rPr>
        <w:t>12</w:t>
      </w:r>
      <w:r w:rsidR="006B52BD">
        <w:rPr>
          <w:rFonts w:ascii="宋体" w:eastAsia="宋体" w:hAnsi="宋体" w:hint="eastAsia"/>
          <w:color w:val="000000" w:themeColor="text1"/>
          <w:sz w:val="24"/>
        </w:rPr>
        <w:t>90.3</w:t>
      </w:r>
      <w:r w:rsidR="009076FA" w:rsidRPr="009076FA">
        <w:rPr>
          <w:rFonts w:ascii="宋体" w:eastAsia="宋体" w:hAnsi="宋体" w:hint="eastAsia"/>
          <w:color w:val="000000" w:themeColor="text1"/>
          <w:sz w:val="24"/>
        </w:rPr>
        <w:t>9</w:t>
      </w:r>
      <w:r w:rsidR="009076FA" w:rsidRPr="009076FA">
        <w:rPr>
          <w:rFonts w:ascii="宋体" w:eastAsia="宋体" w:hAnsi="宋体"/>
          <w:color w:val="000000" w:themeColor="text1"/>
          <w:sz w:val="24"/>
        </w:rPr>
        <w:t>亿元，除为公司为全资及控股子公司提供的担保额度外，公司对外担保金额</w:t>
      </w:r>
      <w:r w:rsidR="006B52BD">
        <w:rPr>
          <w:rFonts w:ascii="宋体" w:eastAsia="宋体" w:hAnsi="宋体" w:hint="eastAsia"/>
          <w:color w:val="000000" w:themeColor="text1"/>
          <w:sz w:val="24"/>
        </w:rPr>
        <w:t>52.4</w:t>
      </w:r>
      <w:r w:rsidR="009076FA" w:rsidRPr="009076FA">
        <w:rPr>
          <w:rFonts w:ascii="宋体" w:eastAsia="宋体" w:hAnsi="宋体" w:hint="eastAsia"/>
          <w:color w:val="000000" w:themeColor="text1"/>
          <w:sz w:val="24"/>
        </w:rPr>
        <w:t>8</w:t>
      </w:r>
      <w:r w:rsidR="009076FA" w:rsidRPr="009076FA">
        <w:rPr>
          <w:rFonts w:ascii="宋体" w:eastAsia="宋体" w:hAnsi="宋体"/>
          <w:color w:val="000000" w:themeColor="text1"/>
          <w:sz w:val="24"/>
        </w:rPr>
        <w:t>亿元，公司及控股子公司不存在逾期担保、涉及诉讼担保的情况。</w:t>
      </w:r>
    </w:p>
    <w:p w:rsidR="00EB7538" w:rsidRPr="009076FA" w:rsidRDefault="00EB7538">
      <w:pPr>
        <w:spacing w:line="360" w:lineRule="auto"/>
        <w:ind w:firstLine="470"/>
        <w:rPr>
          <w:rFonts w:ascii="宋体" w:eastAsia="宋体" w:hAnsi="宋体" w:cs="宋体"/>
          <w:color w:val="000000"/>
          <w:sz w:val="24"/>
        </w:rPr>
      </w:pPr>
    </w:p>
    <w:p w:rsidR="00EB7538" w:rsidRDefault="009C105C">
      <w:pPr>
        <w:spacing w:line="360" w:lineRule="auto"/>
        <w:ind w:firstLine="482"/>
        <w:rPr>
          <w:rFonts w:ascii="宋体" w:eastAsia="宋体" w:hAnsi="宋体" w:cs="宋体"/>
          <w:b/>
          <w:color w:val="000000"/>
          <w:sz w:val="24"/>
        </w:rPr>
      </w:pPr>
      <w:r>
        <w:rPr>
          <w:rFonts w:ascii="宋体" w:eastAsia="宋体" w:hAnsi="宋体" w:cs="宋体"/>
          <w:b/>
          <w:color w:val="000000"/>
          <w:sz w:val="24"/>
        </w:rPr>
        <w:t>六、备查文件</w:t>
      </w:r>
    </w:p>
    <w:p w:rsidR="00EB7538" w:rsidRDefault="009C105C">
      <w:pPr>
        <w:spacing w:line="360" w:lineRule="auto"/>
        <w:ind w:firstLine="480"/>
        <w:rPr>
          <w:rFonts w:ascii="宋体" w:eastAsia="宋体" w:hAnsi="宋体" w:cs="宋体"/>
          <w:b/>
          <w:color w:val="000000"/>
          <w:sz w:val="24"/>
        </w:rPr>
      </w:pPr>
      <w:r>
        <w:rPr>
          <w:rFonts w:ascii="宋体" w:eastAsia="宋体" w:hAnsi="宋体" w:cs="宋体"/>
          <w:color w:val="000000"/>
          <w:sz w:val="24"/>
        </w:rPr>
        <w:t>（一）公司第九届董事局第二十一次会议决议；</w:t>
      </w: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（二）公司本次交易的相关协议草案。</w:t>
      </w:r>
    </w:p>
    <w:p w:rsidR="00EB7538" w:rsidRDefault="00EB7538">
      <w:pPr>
        <w:spacing w:line="360" w:lineRule="auto"/>
        <w:ind w:firstLine="480"/>
        <w:rPr>
          <w:rFonts w:ascii="宋体" w:eastAsia="宋体" w:hAnsi="宋体" w:cs="宋体"/>
          <w:color w:val="000000"/>
          <w:sz w:val="24"/>
        </w:rPr>
      </w:pPr>
    </w:p>
    <w:p w:rsidR="00EB7538" w:rsidRDefault="009C105C">
      <w:pPr>
        <w:spacing w:line="360" w:lineRule="auto"/>
        <w:ind w:firstLine="480"/>
        <w:rPr>
          <w:rFonts w:ascii="宋体" w:eastAsia="宋体" w:hAnsi="宋体" w:cs="宋体"/>
          <w:color w:val="000000"/>
          <w:sz w:val="24"/>
        </w:rPr>
      </w:pPr>
      <w:r>
        <w:rPr>
          <w:rFonts w:ascii="宋体" w:eastAsia="宋体" w:hAnsi="宋体" w:cs="宋体"/>
          <w:color w:val="000000"/>
          <w:sz w:val="24"/>
        </w:rPr>
        <w:t>特此公告。</w:t>
      </w:r>
    </w:p>
    <w:p w:rsidR="00EB7538" w:rsidRDefault="00EB7538">
      <w:pPr>
        <w:spacing w:line="360" w:lineRule="auto"/>
        <w:ind w:firstLine="480"/>
        <w:rPr>
          <w:rFonts w:ascii="宋体" w:eastAsia="宋体" w:hAnsi="宋体" w:cs="宋体"/>
          <w:color w:val="000000"/>
          <w:sz w:val="24"/>
        </w:rPr>
      </w:pPr>
    </w:p>
    <w:p w:rsidR="00EB7538" w:rsidRDefault="00EB7538">
      <w:pPr>
        <w:spacing w:line="360" w:lineRule="auto"/>
        <w:ind w:firstLine="480"/>
        <w:rPr>
          <w:rFonts w:ascii="宋体" w:eastAsia="宋体" w:hAnsi="宋体" w:cs="宋体"/>
          <w:color w:val="000000"/>
          <w:sz w:val="24"/>
        </w:rPr>
      </w:pPr>
    </w:p>
    <w:p w:rsidR="00EB7538" w:rsidRDefault="00EB7538">
      <w:pPr>
        <w:spacing w:line="360" w:lineRule="auto"/>
        <w:ind w:firstLine="480"/>
        <w:rPr>
          <w:rFonts w:ascii="宋体" w:eastAsia="宋体" w:hAnsi="宋体" w:cs="宋体"/>
          <w:color w:val="000000"/>
          <w:sz w:val="24"/>
        </w:rPr>
      </w:pPr>
    </w:p>
    <w:p w:rsidR="00EB7538" w:rsidRDefault="009C105C">
      <w:pPr>
        <w:spacing w:line="360" w:lineRule="auto"/>
        <w:ind w:firstLine="482"/>
        <w:jc w:val="right"/>
        <w:rPr>
          <w:rFonts w:ascii="宋体" w:eastAsia="宋体" w:hAnsi="宋体" w:cs="宋体"/>
          <w:b/>
          <w:color w:val="000000"/>
          <w:sz w:val="24"/>
        </w:rPr>
      </w:pPr>
      <w:r>
        <w:rPr>
          <w:rFonts w:ascii="宋体" w:eastAsia="宋体" w:hAnsi="宋体" w:cs="宋体"/>
          <w:b/>
          <w:color w:val="000000"/>
          <w:sz w:val="24"/>
        </w:rPr>
        <w:t>阳光城集团股份有限公司</w:t>
      </w:r>
    </w:p>
    <w:p w:rsidR="00EB7538" w:rsidRDefault="009C105C">
      <w:pPr>
        <w:spacing w:line="360" w:lineRule="auto"/>
        <w:ind w:right="964" w:firstLine="482"/>
        <w:jc w:val="right"/>
        <w:rPr>
          <w:rFonts w:ascii="宋体" w:eastAsia="宋体" w:hAnsi="宋体" w:cs="宋体"/>
          <w:b/>
          <w:color w:val="000000"/>
          <w:sz w:val="24"/>
        </w:rPr>
      </w:pPr>
      <w:bookmarkStart w:id="0" w:name="_GoBack"/>
      <w:bookmarkEnd w:id="0"/>
      <w:r>
        <w:rPr>
          <w:rFonts w:ascii="宋体" w:eastAsia="宋体" w:hAnsi="宋体" w:cs="宋体"/>
          <w:b/>
          <w:color w:val="000000"/>
          <w:sz w:val="24"/>
        </w:rPr>
        <w:t>董事会</w:t>
      </w:r>
    </w:p>
    <w:p w:rsidR="00EB7538" w:rsidRDefault="009C105C">
      <w:pPr>
        <w:spacing w:line="360" w:lineRule="auto"/>
        <w:jc w:val="right"/>
        <w:rPr>
          <w:rFonts w:ascii="宋体" w:eastAsia="宋体" w:hAnsi="宋体" w:cs="宋体"/>
          <w:shd w:val="clear" w:color="auto" w:fill="FFFF00"/>
        </w:rPr>
      </w:pPr>
      <w:r>
        <w:rPr>
          <w:rFonts w:ascii="宋体" w:eastAsia="宋体" w:hAnsi="宋体" w:cs="宋体"/>
          <w:b/>
          <w:color w:val="000000"/>
          <w:sz w:val="24"/>
        </w:rPr>
        <w:t>二○一七年十月二十八日</w:t>
      </w:r>
    </w:p>
    <w:p w:rsidR="00EB7538" w:rsidRDefault="00EB7538">
      <w:pPr>
        <w:spacing w:line="360" w:lineRule="auto"/>
        <w:ind w:firstLine="420"/>
        <w:rPr>
          <w:rFonts w:ascii="Times New Roman" w:eastAsia="Times New Roman" w:hAnsi="Times New Roman" w:cs="Times New Roman"/>
          <w:color w:val="000000"/>
        </w:rPr>
      </w:pPr>
    </w:p>
    <w:p w:rsidR="00EB7538" w:rsidRDefault="00EB7538">
      <w:pPr>
        <w:rPr>
          <w:rFonts w:ascii="Times New Roman" w:eastAsia="Times New Roman" w:hAnsi="Times New Roman" w:cs="Times New Roman"/>
        </w:rPr>
      </w:pPr>
    </w:p>
    <w:p w:rsidR="00EB7538" w:rsidRDefault="00EB7538">
      <w:pPr>
        <w:rPr>
          <w:rFonts w:ascii="Times New Roman" w:eastAsia="Times New Roman" w:hAnsi="Times New Roman" w:cs="Times New Roman"/>
        </w:rPr>
      </w:pPr>
    </w:p>
    <w:p w:rsidR="00EB7538" w:rsidRDefault="00EB7538">
      <w:pPr>
        <w:rPr>
          <w:rFonts w:ascii="Times New Roman" w:eastAsia="Times New Roman" w:hAnsi="Times New Roman" w:cs="Times New Roman"/>
        </w:rPr>
      </w:pPr>
    </w:p>
    <w:sectPr w:rsidR="00EB7538" w:rsidSect="009076FA">
      <w:footerReference w:type="default" r:id="rId6"/>
      <w:pgSz w:w="11906" w:h="16838"/>
      <w:pgMar w:top="1361" w:right="1588" w:bottom="1361" w:left="158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0B" w:rsidRDefault="00037C0B" w:rsidP="009076FA">
      <w:r>
        <w:separator/>
      </w:r>
    </w:p>
  </w:endnote>
  <w:endnote w:type="continuationSeparator" w:id="1">
    <w:p w:rsidR="00037C0B" w:rsidRDefault="00037C0B" w:rsidP="009076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9226"/>
      <w:docPartObj>
        <w:docPartGallery w:val="Page Numbers (Bottom of Page)"/>
        <w:docPartUnique/>
      </w:docPartObj>
    </w:sdtPr>
    <w:sdtContent>
      <w:p w:rsidR="009076FA" w:rsidRDefault="00DF2CD3">
        <w:pPr>
          <w:pStyle w:val="a4"/>
          <w:jc w:val="center"/>
        </w:pPr>
        <w:fldSimple w:instr=" PAGE   \* MERGEFORMAT ">
          <w:r w:rsidR="00846C3B" w:rsidRPr="00846C3B">
            <w:rPr>
              <w:noProof/>
              <w:lang w:val="zh-CN"/>
            </w:rPr>
            <w:t>3</w:t>
          </w:r>
        </w:fldSimple>
      </w:p>
    </w:sdtContent>
  </w:sdt>
  <w:p w:rsidR="009076FA" w:rsidRDefault="009076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0B" w:rsidRDefault="00037C0B" w:rsidP="009076FA">
      <w:r>
        <w:separator/>
      </w:r>
    </w:p>
  </w:footnote>
  <w:footnote w:type="continuationSeparator" w:id="1">
    <w:p w:rsidR="00037C0B" w:rsidRDefault="00037C0B" w:rsidP="009076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EB7538"/>
    <w:rsid w:val="000012B1"/>
    <w:rsid w:val="000361D1"/>
    <w:rsid w:val="00037C0B"/>
    <w:rsid w:val="000B1766"/>
    <w:rsid w:val="00125233"/>
    <w:rsid w:val="00156375"/>
    <w:rsid w:val="001C75C1"/>
    <w:rsid w:val="001E419B"/>
    <w:rsid w:val="00214A8B"/>
    <w:rsid w:val="00384F55"/>
    <w:rsid w:val="004972FF"/>
    <w:rsid w:val="004D7960"/>
    <w:rsid w:val="005018E0"/>
    <w:rsid w:val="00553F20"/>
    <w:rsid w:val="00580D53"/>
    <w:rsid w:val="005C5F03"/>
    <w:rsid w:val="0063330B"/>
    <w:rsid w:val="006B52BD"/>
    <w:rsid w:val="00714031"/>
    <w:rsid w:val="0075608B"/>
    <w:rsid w:val="00846C3B"/>
    <w:rsid w:val="008C1596"/>
    <w:rsid w:val="009076FA"/>
    <w:rsid w:val="009C105C"/>
    <w:rsid w:val="00A373F2"/>
    <w:rsid w:val="00A65079"/>
    <w:rsid w:val="00A87488"/>
    <w:rsid w:val="00AE3279"/>
    <w:rsid w:val="00B66CA1"/>
    <w:rsid w:val="00B8094B"/>
    <w:rsid w:val="00BA6221"/>
    <w:rsid w:val="00CD3928"/>
    <w:rsid w:val="00D242AD"/>
    <w:rsid w:val="00D54E60"/>
    <w:rsid w:val="00DA018B"/>
    <w:rsid w:val="00DB7373"/>
    <w:rsid w:val="00DE0A48"/>
    <w:rsid w:val="00DF2CD3"/>
    <w:rsid w:val="00E952B6"/>
    <w:rsid w:val="00EB7538"/>
    <w:rsid w:val="00ED0EF4"/>
    <w:rsid w:val="00F551C4"/>
    <w:rsid w:val="00F86C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6FA"/>
    <w:rPr>
      <w:sz w:val="18"/>
      <w:szCs w:val="18"/>
    </w:rPr>
  </w:style>
  <w:style w:type="paragraph" w:styleId="a4">
    <w:name w:val="footer"/>
    <w:basedOn w:val="a"/>
    <w:link w:val="Char0"/>
    <w:uiPriority w:val="99"/>
    <w:unhideWhenUsed/>
    <w:rsid w:val="009076FA"/>
    <w:pPr>
      <w:tabs>
        <w:tab w:val="center" w:pos="4153"/>
        <w:tab w:val="right" w:pos="8306"/>
      </w:tabs>
      <w:snapToGrid w:val="0"/>
      <w:jc w:val="left"/>
    </w:pPr>
    <w:rPr>
      <w:sz w:val="18"/>
      <w:szCs w:val="18"/>
    </w:rPr>
  </w:style>
  <w:style w:type="character" w:customStyle="1" w:styleId="Char0">
    <w:name w:val="页脚 Char"/>
    <w:basedOn w:val="a0"/>
    <w:link w:val="a4"/>
    <w:uiPriority w:val="99"/>
    <w:rsid w:val="009076FA"/>
    <w:rPr>
      <w:sz w:val="18"/>
      <w:szCs w:val="18"/>
    </w:rPr>
  </w:style>
  <w:style w:type="character" w:customStyle="1" w:styleId="da">
    <w:name w:val="da"/>
    <w:basedOn w:val="a0"/>
    <w:rsid w:val="0012523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张龙</dc:creator>
  <cp:lastModifiedBy>Windows User</cp:lastModifiedBy>
  <cp:revision>13</cp:revision>
  <dcterms:created xsi:type="dcterms:W3CDTF">2017-10-25T02:46:00Z</dcterms:created>
  <dcterms:modified xsi:type="dcterms:W3CDTF">2017-10-27T06:21:00Z</dcterms:modified>
</cp:coreProperties>
</file>