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C8" w:rsidRPr="00CD5685" w:rsidRDefault="002106C8" w:rsidP="002106C8">
      <w:pPr>
        <w:autoSpaceDE w:val="0"/>
        <w:autoSpaceDN w:val="0"/>
        <w:adjustRightInd w:val="0"/>
        <w:spacing w:line="360" w:lineRule="auto"/>
        <w:jc w:val="center"/>
        <w:rPr>
          <w:rFonts w:eastAsia="楷体_GB2312"/>
          <w:kern w:val="0"/>
          <w:sz w:val="24"/>
        </w:rPr>
      </w:pPr>
      <w:r w:rsidRPr="00CD5685">
        <w:rPr>
          <w:rFonts w:eastAsia="楷体_GB2312"/>
          <w:kern w:val="0"/>
          <w:sz w:val="24"/>
        </w:rPr>
        <w:t>证券代码：</w:t>
      </w:r>
      <w:r w:rsidRPr="00CD5685">
        <w:rPr>
          <w:rFonts w:eastAsia="楷体_GB2312"/>
          <w:kern w:val="0"/>
          <w:sz w:val="24"/>
        </w:rPr>
        <w:t>000671</w:t>
      </w:r>
      <w:r w:rsidR="002E0BC0">
        <w:rPr>
          <w:rFonts w:eastAsia="楷体_GB2312" w:hint="eastAsia"/>
          <w:kern w:val="0"/>
          <w:sz w:val="24"/>
        </w:rPr>
        <w:t xml:space="preserve">      </w:t>
      </w:r>
      <w:r w:rsidRPr="00CD5685">
        <w:rPr>
          <w:rFonts w:eastAsia="楷体_GB2312"/>
          <w:kern w:val="0"/>
          <w:sz w:val="24"/>
        </w:rPr>
        <w:t>证券简称：阳光城</w:t>
      </w:r>
      <w:r w:rsidR="002E0BC0">
        <w:rPr>
          <w:rFonts w:eastAsia="楷体_GB2312" w:hint="eastAsia"/>
          <w:kern w:val="0"/>
          <w:sz w:val="24"/>
        </w:rPr>
        <w:t xml:space="preserve">      </w:t>
      </w:r>
      <w:r w:rsidRPr="00CD5685">
        <w:rPr>
          <w:rFonts w:eastAsia="楷体_GB2312"/>
          <w:kern w:val="0"/>
          <w:sz w:val="24"/>
        </w:rPr>
        <w:t>公告编号：</w:t>
      </w:r>
      <w:r w:rsidRPr="00CD5685">
        <w:rPr>
          <w:rFonts w:eastAsia="楷体_GB2312"/>
          <w:kern w:val="0"/>
          <w:sz w:val="24"/>
        </w:rPr>
        <w:t>2017-</w:t>
      </w:r>
      <w:r w:rsidR="00C73FA2">
        <w:rPr>
          <w:rFonts w:eastAsia="楷体_GB2312" w:hint="eastAsia"/>
          <w:kern w:val="0"/>
          <w:sz w:val="24"/>
        </w:rPr>
        <w:t>321</w:t>
      </w:r>
    </w:p>
    <w:p w:rsidR="002106C8" w:rsidRPr="00CD5685" w:rsidRDefault="002106C8" w:rsidP="002106C8">
      <w:pPr>
        <w:autoSpaceDE w:val="0"/>
        <w:autoSpaceDN w:val="0"/>
        <w:adjustRightInd w:val="0"/>
        <w:jc w:val="center"/>
        <w:rPr>
          <w:rFonts w:eastAsia="楷体_GB2312"/>
          <w:kern w:val="0"/>
          <w:sz w:val="24"/>
        </w:rPr>
      </w:pPr>
    </w:p>
    <w:p w:rsidR="002106C8" w:rsidRPr="00CD5685" w:rsidRDefault="002106C8" w:rsidP="00C73FA2">
      <w:pPr>
        <w:spacing w:line="660" w:lineRule="exact"/>
        <w:jc w:val="center"/>
        <w:rPr>
          <w:rFonts w:eastAsia="黑体"/>
          <w:sz w:val="32"/>
          <w:szCs w:val="32"/>
        </w:rPr>
      </w:pPr>
      <w:r w:rsidRPr="00CD5685">
        <w:rPr>
          <w:rFonts w:eastAsia="黑体"/>
          <w:sz w:val="32"/>
          <w:szCs w:val="32"/>
        </w:rPr>
        <w:t>阳光城集团股份有限公司</w:t>
      </w:r>
    </w:p>
    <w:p w:rsidR="002106C8" w:rsidRDefault="002106C8" w:rsidP="00C73FA2">
      <w:pPr>
        <w:spacing w:line="660" w:lineRule="exact"/>
        <w:jc w:val="center"/>
        <w:rPr>
          <w:rFonts w:eastAsia="黑体"/>
          <w:sz w:val="32"/>
          <w:szCs w:val="32"/>
        </w:rPr>
      </w:pPr>
      <w:r w:rsidRPr="002106C8">
        <w:rPr>
          <w:rFonts w:eastAsia="黑体" w:hint="eastAsia"/>
          <w:sz w:val="32"/>
          <w:szCs w:val="32"/>
        </w:rPr>
        <w:t>关于境外全资子公司发行境外美元债券的公告</w:t>
      </w:r>
    </w:p>
    <w:p w:rsidR="002106C8" w:rsidRPr="002106C8" w:rsidRDefault="002106C8" w:rsidP="002106C8">
      <w:pPr>
        <w:spacing w:line="560" w:lineRule="exact"/>
        <w:jc w:val="center"/>
        <w:rPr>
          <w:rFonts w:eastAsia="黑体"/>
          <w:sz w:val="32"/>
          <w:szCs w:val="32"/>
        </w:rPr>
      </w:pPr>
    </w:p>
    <w:p w:rsidR="002106C8" w:rsidRPr="00CD5685" w:rsidRDefault="002106C8" w:rsidP="00C73FA2">
      <w:pPr>
        <w:spacing w:line="360" w:lineRule="auto"/>
        <w:ind w:firstLineChars="200" w:firstLine="480"/>
        <w:rPr>
          <w:rStyle w:val="da"/>
          <w:rFonts w:eastAsia="楷体_GB2312"/>
          <w:kern w:val="0"/>
          <w:sz w:val="24"/>
        </w:rPr>
      </w:pPr>
      <w:r w:rsidRPr="00CD5685">
        <w:rPr>
          <w:rStyle w:val="da"/>
          <w:rFonts w:eastAsia="楷体_GB2312"/>
          <w:kern w:val="0"/>
          <w:sz w:val="24"/>
        </w:rPr>
        <w:t>本公司及董事会全体成员保证信息披露的内容真实、准确、完整，没有虚假记载、误导性陈述或者重大遗漏。</w:t>
      </w:r>
    </w:p>
    <w:p w:rsidR="002106C8" w:rsidRPr="003F0BF4" w:rsidRDefault="002106C8" w:rsidP="00C73FA2">
      <w:pPr>
        <w:spacing w:line="360" w:lineRule="auto"/>
        <w:ind w:firstLineChars="200" w:firstLine="420"/>
      </w:pPr>
    </w:p>
    <w:p w:rsidR="008F044C" w:rsidRPr="008F044C" w:rsidRDefault="00215617" w:rsidP="00C73FA2">
      <w:pPr>
        <w:spacing w:line="360" w:lineRule="auto"/>
        <w:ind w:firstLineChars="210" w:firstLine="504"/>
        <w:rPr>
          <w:sz w:val="24"/>
        </w:rPr>
      </w:pPr>
      <w:r w:rsidRPr="00215617">
        <w:rPr>
          <w:rFonts w:hint="eastAsia"/>
          <w:sz w:val="24"/>
        </w:rPr>
        <w:t>阳光城集团股份有限公司</w:t>
      </w:r>
      <w:r w:rsidRPr="002106C8">
        <w:rPr>
          <w:rFonts w:hint="eastAsia"/>
          <w:sz w:val="24"/>
        </w:rPr>
        <w:t>（以下简称“公司”）</w:t>
      </w:r>
      <w:r>
        <w:rPr>
          <w:rFonts w:hint="eastAsia"/>
          <w:sz w:val="24"/>
        </w:rPr>
        <w:t>于</w:t>
      </w:r>
      <w:r>
        <w:rPr>
          <w:rFonts w:hint="eastAsia"/>
          <w:sz w:val="24"/>
        </w:rPr>
        <w:t>2017</w:t>
      </w:r>
      <w:r w:rsidRPr="00215617">
        <w:rPr>
          <w:rFonts w:hint="eastAsia"/>
          <w:sz w:val="24"/>
        </w:rPr>
        <w:t>年</w:t>
      </w:r>
      <w:r>
        <w:rPr>
          <w:rFonts w:hint="eastAsia"/>
          <w:sz w:val="24"/>
        </w:rPr>
        <w:t>6</w:t>
      </w:r>
      <w:r w:rsidRPr="00215617">
        <w:rPr>
          <w:rFonts w:hint="eastAsia"/>
          <w:sz w:val="24"/>
        </w:rPr>
        <w:t>月</w:t>
      </w:r>
      <w:r>
        <w:rPr>
          <w:rFonts w:hint="eastAsia"/>
          <w:sz w:val="24"/>
        </w:rPr>
        <w:t>30</w:t>
      </w:r>
      <w:r w:rsidRPr="00215617">
        <w:rPr>
          <w:rFonts w:hint="eastAsia"/>
          <w:sz w:val="24"/>
        </w:rPr>
        <w:t>日</w:t>
      </w:r>
      <w:r w:rsidR="002106C8" w:rsidRPr="002106C8">
        <w:rPr>
          <w:rFonts w:hint="eastAsia"/>
          <w:sz w:val="24"/>
        </w:rPr>
        <w:t>召开</w:t>
      </w:r>
      <w:r w:rsidRPr="00215617">
        <w:rPr>
          <w:rFonts w:hint="eastAsia"/>
          <w:sz w:val="24"/>
        </w:rPr>
        <w:t>第九届董事局第九次会议</w:t>
      </w:r>
      <w:r w:rsidR="002106C8" w:rsidRPr="002106C8">
        <w:rPr>
          <w:rFonts w:hint="eastAsia"/>
          <w:sz w:val="24"/>
        </w:rPr>
        <w:t>，</w:t>
      </w:r>
      <w:r w:rsidRPr="00215617">
        <w:rPr>
          <w:rFonts w:hint="eastAsia"/>
          <w:sz w:val="24"/>
        </w:rPr>
        <w:t>并于</w:t>
      </w:r>
      <w:r>
        <w:rPr>
          <w:rFonts w:hint="eastAsia"/>
          <w:sz w:val="24"/>
        </w:rPr>
        <w:t>2017</w:t>
      </w:r>
      <w:r w:rsidRPr="00215617">
        <w:rPr>
          <w:rFonts w:hint="eastAsia"/>
          <w:sz w:val="24"/>
        </w:rPr>
        <w:t>年</w:t>
      </w:r>
      <w:r>
        <w:rPr>
          <w:rFonts w:hint="eastAsia"/>
          <w:sz w:val="24"/>
        </w:rPr>
        <w:t>7</w:t>
      </w:r>
      <w:r w:rsidRPr="00215617">
        <w:rPr>
          <w:rFonts w:hint="eastAsia"/>
          <w:sz w:val="24"/>
        </w:rPr>
        <w:t>月</w:t>
      </w:r>
      <w:r>
        <w:rPr>
          <w:rFonts w:hint="eastAsia"/>
          <w:sz w:val="24"/>
        </w:rPr>
        <w:t>17</w:t>
      </w:r>
      <w:r w:rsidRPr="00215617">
        <w:rPr>
          <w:rFonts w:hint="eastAsia"/>
          <w:sz w:val="24"/>
        </w:rPr>
        <w:t>日召开</w:t>
      </w:r>
      <w:r>
        <w:rPr>
          <w:rFonts w:hint="eastAsia"/>
          <w:sz w:val="24"/>
        </w:rPr>
        <w:t>2017</w:t>
      </w:r>
      <w:r w:rsidRPr="00215617">
        <w:rPr>
          <w:rFonts w:hint="eastAsia"/>
          <w:sz w:val="24"/>
        </w:rPr>
        <w:t>年第十五次临时股东大会，审议通过了《关于境外子公司在境外发行美元债券的议案</w:t>
      </w:r>
      <w:r>
        <w:rPr>
          <w:rFonts w:hint="eastAsia"/>
          <w:sz w:val="24"/>
        </w:rPr>
        <w:t>》</w:t>
      </w:r>
      <w:r w:rsidR="00D67EC0" w:rsidRPr="00D67EC0">
        <w:rPr>
          <w:rFonts w:hint="eastAsia"/>
          <w:sz w:val="24"/>
        </w:rPr>
        <w:t>，</w:t>
      </w:r>
      <w:r w:rsidR="00D67EC0" w:rsidRPr="008F044C">
        <w:rPr>
          <w:rFonts w:hint="eastAsia"/>
          <w:sz w:val="24"/>
        </w:rPr>
        <w:t>批准公司</w:t>
      </w:r>
      <w:r w:rsidR="009D6A2C">
        <w:rPr>
          <w:rFonts w:hint="eastAsia"/>
          <w:sz w:val="24"/>
        </w:rPr>
        <w:t>发行不超过</w:t>
      </w:r>
      <w:r w:rsidR="009D6A2C">
        <w:rPr>
          <w:sz w:val="24"/>
        </w:rPr>
        <w:t>5</w:t>
      </w:r>
      <w:r w:rsidR="009D6A2C">
        <w:rPr>
          <w:rFonts w:hint="eastAsia"/>
          <w:sz w:val="24"/>
        </w:rPr>
        <w:t>亿美元（包含</w:t>
      </w:r>
      <w:r w:rsidR="009D6A2C">
        <w:rPr>
          <w:sz w:val="24"/>
        </w:rPr>
        <w:t>5</w:t>
      </w:r>
      <w:r w:rsidR="009D6A2C">
        <w:rPr>
          <w:rFonts w:hint="eastAsia"/>
          <w:sz w:val="24"/>
        </w:rPr>
        <w:t>亿美元）等值的美元债券</w:t>
      </w:r>
      <w:r w:rsidR="00CF7985">
        <w:rPr>
          <w:rFonts w:hint="eastAsia"/>
          <w:sz w:val="24"/>
        </w:rPr>
        <w:t>。</w:t>
      </w:r>
      <w:r w:rsidR="009D6A2C" w:rsidRPr="009D6A2C">
        <w:rPr>
          <w:rFonts w:hint="eastAsia"/>
          <w:sz w:val="24"/>
        </w:rPr>
        <w:t>根据公司</w:t>
      </w:r>
      <w:r w:rsidR="009D6A2C" w:rsidRPr="009D6A2C">
        <w:rPr>
          <w:sz w:val="24"/>
        </w:rPr>
        <w:t>2017</w:t>
      </w:r>
      <w:r w:rsidR="009D6A2C" w:rsidRPr="009D6A2C">
        <w:rPr>
          <w:rFonts w:hint="eastAsia"/>
          <w:sz w:val="24"/>
        </w:rPr>
        <w:t>年第十五次临时股东大会审议通过的</w:t>
      </w:r>
      <w:r w:rsidR="009D6A2C">
        <w:rPr>
          <w:rFonts w:hint="eastAsia"/>
          <w:sz w:val="24"/>
        </w:rPr>
        <w:t>《关于境外子公司在境外发行美元债券的议案》</w:t>
      </w:r>
      <w:r w:rsidR="009D6A2C" w:rsidRPr="009D6A2C">
        <w:rPr>
          <w:rFonts w:hint="eastAsia"/>
          <w:sz w:val="24"/>
        </w:rPr>
        <w:t>，公司为本次境外债券发行提供无条件及不可撤销的跨境担保，同时公司就该笔担保将按照《跨境担保外汇管理规定》（汇发〔</w:t>
      </w:r>
      <w:r w:rsidR="009D6A2C" w:rsidRPr="009D6A2C">
        <w:rPr>
          <w:sz w:val="24"/>
        </w:rPr>
        <w:t>2014</w:t>
      </w:r>
      <w:r w:rsidR="009D6A2C" w:rsidRPr="009D6A2C">
        <w:rPr>
          <w:rFonts w:hint="eastAsia"/>
          <w:sz w:val="24"/>
        </w:rPr>
        <w:t>〕</w:t>
      </w:r>
      <w:r w:rsidR="009D6A2C" w:rsidRPr="009D6A2C">
        <w:rPr>
          <w:sz w:val="24"/>
        </w:rPr>
        <w:t>29</w:t>
      </w:r>
      <w:r w:rsidR="009D6A2C" w:rsidRPr="009D6A2C">
        <w:rPr>
          <w:rFonts w:hint="eastAsia"/>
          <w:sz w:val="24"/>
        </w:rPr>
        <w:t>号）办理内保外贷登记手续</w:t>
      </w:r>
      <w:r w:rsidR="00C73FA2" w:rsidRPr="00FD61F7">
        <w:rPr>
          <w:rFonts w:hint="eastAsia"/>
          <w:color w:val="000000" w:themeColor="text1"/>
          <w:sz w:val="24"/>
        </w:rPr>
        <w:t>（</w:t>
      </w:r>
      <w:r w:rsidR="009F2923" w:rsidRPr="00FD61F7">
        <w:rPr>
          <w:rFonts w:hint="eastAsia"/>
          <w:color w:val="000000" w:themeColor="text1"/>
          <w:sz w:val="24"/>
        </w:rPr>
        <w:t>详情参</w:t>
      </w:r>
      <w:r w:rsidR="009D6A2C" w:rsidRPr="00FD61F7">
        <w:rPr>
          <w:rFonts w:hint="eastAsia"/>
          <w:color w:val="000000" w:themeColor="text1"/>
          <w:sz w:val="24"/>
        </w:rPr>
        <w:t>见</w:t>
      </w:r>
      <w:r w:rsidR="00C73FA2" w:rsidRPr="00FD61F7">
        <w:rPr>
          <w:rFonts w:hint="eastAsia"/>
          <w:color w:val="000000" w:themeColor="text1"/>
          <w:sz w:val="24"/>
        </w:rPr>
        <w:t>公司</w:t>
      </w:r>
      <w:r w:rsidR="00CF7985" w:rsidRPr="00FD61F7">
        <w:rPr>
          <w:rFonts w:hint="eastAsia"/>
          <w:color w:val="000000" w:themeColor="text1"/>
          <w:sz w:val="24"/>
        </w:rPr>
        <w:t>2017-18</w:t>
      </w:r>
      <w:r w:rsidR="00CF7985" w:rsidRPr="00FD61F7">
        <w:rPr>
          <w:color w:val="000000" w:themeColor="text1"/>
          <w:sz w:val="24"/>
        </w:rPr>
        <w:t>2</w:t>
      </w:r>
      <w:r w:rsidR="00CF7985" w:rsidRPr="00FD61F7">
        <w:rPr>
          <w:rFonts w:hint="eastAsia"/>
          <w:color w:val="000000" w:themeColor="text1"/>
          <w:sz w:val="24"/>
        </w:rPr>
        <w:t>号</w:t>
      </w:r>
      <w:r w:rsidR="00C73FA2" w:rsidRPr="00FD61F7">
        <w:rPr>
          <w:rFonts w:hint="eastAsia"/>
          <w:color w:val="000000" w:themeColor="text1"/>
          <w:sz w:val="24"/>
        </w:rPr>
        <w:t>、</w:t>
      </w:r>
      <w:r w:rsidR="00CF7985" w:rsidRPr="00FD61F7">
        <w:rPr>
          <w:rFonts w:hint="eastAsia"/>
          <w:color w:val="000000" w:themeColor="text1"/>
          <w:sz w:val="24"/>
        </w:rPr>
        <w:t>2017-1</w:t>
      </w:r>
      <w:r w:rsidR="00CF7985" w:rsidRPr="00FD61F7">
        <w:rPr>
          <w:color w:val="000000" w:themeColor="text1"/>
          <w:sz w:val="24"/>
        </w:rPr>
        <w:t>98</w:t>
      </w:r>
      <w:r w:rsidR="00CF7985" w:rsidRPr="00FD61F7">
        <w:rPr>
          <w:rFonts w:hint="eastAsia"/>
          <w:color w:val="000000" w:themeColor="text1"/>
          <w:sz w:val="24"/>
        </w:rPr>
        <w:t>号公告）</w:t>
      </w:r>
      <w:r w:rsidR="009D6A2C" w:rsidRPr="00FD61F7">
        <w:rPr>
          <w:rFonts w:hint="eastAsia"/>
          <w:color w:val="000000" w:themeColor="text1"/>
          <w:sz w:val="24"/>
        </w:rPr>
        <w:t>。</w:t>
      </w:r>
    </w:p>
    <w:p w:rsidR="005F34A8" w:rsidRDefault="009D6A2C" w:rsidP="00C73FA2">
      <w:pPr>
        <w:spacing w:line="360" w:lineRule="auto"/>
        <w:ind w:firstLineChars="210" w:firstLine="504"/>
        <w:rPr>
          <w:sz w:val="24"/>
        </w:rPr>
      </w:pPr>
      <w:r>
        <w:rPr>
          <w:sz w:val="24"/>
        </w:rPr>
        <w:t>2017</w:t>
      </w:r>
      <w:r>
        <w:rPr>
          <w:rFonts w:hint="eastAsia"/>
          <w:sz w:val="24"/>
        </w:rPr>
        <w:t>年</w:t>
      </w:r>
      <w:r>
        <w:rPr>
          <w:sz w:val="24"/>
        </w:rPr>
        <w:t>11</w:t>
      </w:r>
      <w:r>
        <w:rPr>
          <w:rFonts w:hint="eastAsia"/>
          <w:sz w:val="24"/>
        </w:rPr>
        <w:t>月</w:t>
      </w:r>
      <w:r>
        <w:rPr>
          <w:sz w:val="24"/>
        </w:rPr>
        <w:t>16</w:t>
      </w:r>
      <w:r>
        <w:rPr>
          <w:rFonts w:hint="eastAsia"/>
          <w:sz w:val="24"/>
        </w:rPr>
        <w:t>日，公司向境外全资子公司</w:t>
      </w:r>
      <w:r>
        <w:rPr>
          <w:sz w:val="24"/>
        </w:rPr>
        <w:t>YANGO JUSTICE INTERNATIONAL LIMITED</w:t>
      </w:r>
      <w:r>
        <w:rPr>
          <w:rFonts w:hint="eastAsia"/>
          <w:sz w:val="24"/>
        </w:rPr>
        <w:t>（</w:t>
      </w:r>
      <w:r w:rsidR="00FD61F7">
        <w:rPr>
          <w:rFonts w:hint="eastAsia"/>
          <w:sz w:val="24"/>
        </w:rPr>
        <w:t>阳光城嘉世国际</w:t>
      </w:r>
      <w:r>
        <w:rPr>
          <w:rFonts w:hint="eastAsia"/>
          <w:sz w:val="24"/>
        </w:rPr>
        <w:t>有限公司，以下简称“发行人”）提供担保，</w:t>
      </w:r>
      <w:r w:rsidRPr="009D6A2C">
        <w:rPr>
          <w:rFonts w:hint="eastAsia"/>
          <w:sz w:val="24"/>
        </w:rPr>
        <w:t>并通过发行人完成在境外发行总额</w:t>
      </w:r>
      <w:r w:rsidRPr="009D6A2C">
        <w:rPr>
          <w:sz w:val="24"/>
        </w:rPr>
        <w:t>2.5</w:t>
      </w:r>
      <w:r w:rsidRPr="009D6A2C">
        <w:rPr>
          <w:rFonts w:hint="eastAsia"/>
          <w:sz w:val="24"/>
        </w:rPr>
        <w:t>亿美元债券（以下简称“本次债券发行”），并已获得新加坡证券交易所的原则性上市批准，相关债券拟于</w:t>
      </w:r>
      <w:r w:rsidRPr="009D6A2C">
        <w:rPr>
          <w:sz w:val="24"/>
        </w:rPr>
        <w:t>2017</w:t>
      </w:r>
      <w:r w:rsidRPr="009D6A2C">
        <w:rPr>
          <w:rFonts w:hint="eastAsia"/>
          <w:sz w:val="24"/>
        </w:rPr>
        <w:t>年</w:t>
      </w:r>
      <w:r w:rsidRPr="009D6A2C">
        <w:rPr>
          <w:sz w:val="24"/>
        </w:rPr>
        <w:t>11</w:t>
      </w:r>
      <w:r w:rsidRPr="009D6A2C">
        <w:rPr>
          <w:rFonts w:hint="eastAsia"/>
          <w:sz w:val="24"/>
        </w:rPr>
        <w:t>月</w:t>
      </w:r>
      <w:r w:rsidRPr="009D6A2C">
        <w:rPr>
          <w:sz w:val="24"/>
        </w:rPr>
        <w:t>17</w:t>
      </w:r>
      <w:r w:rsidRPr="009D6A2C">
        <w:rPr>
          <w:rFonts w:hint="eastAsia"/>
          <w:sz w:val="24"/>
        </w:rPr>
        <w:t>日在新加坡证券交易所上市。</w:t>
      </w:r>
    </w:p>
    <w:p w:rsidR="00E23D7F" w:rsidRPr="00E23D7F" w:rsidRDefault="009F2923" w:rsidP="00C73FA2">
      <w:pPr>
        <w:spacing w:line="360" w:lineRule="auto"/>
        <w:ind w:firstLineChars="210" w:firstLine="504"/>
        <w:rPr>
          <w:sz w:val="24"/>
        </w:rPr>
      </w:pPr>
      <w:r w:rsidRPr="00FD61F7">
        <w:rPr>
          <w:rFonts w:hint="eastAsia"/>
          <w:color w:val="000000" w:themeColor="text1"/>
          <w:sz w:val="24"/>
        </w:rPr>
        <w:t>本次债券发行</w:t>
      </w:r>
      <w:r w:rsidR="00E23D7F" w:rsidRPr="00E23D7F">
        <w:rPr>
          <w:rFonts w:hint="eastAsia"/>
          <w:sz w:val="24"/>
        </w:rPr>
        <w:t>的基本情况如下：</w:t>
      </w:r>
    </w:p>
    <w:p w:rsidR="00E23D7F" w:rsidRPr="00E23D7F" w:rsidRDefault="00E23D7F" w:rsidP="00C73FA2">
      <w:pPr>
        <w:spacing w:line="360" w:lineRule="auto"/>
        <w:ind w:firstLineChars="210" w:firstLine="504"/>
        <w:rPr>
          <w:sz w:val="24"/>
        </w:rPr>
      </w:pPr>
      <w:r w:rsidRPr="00E23D7F">
        <w:rPr>
          <w:rFonts w:hint="eastAsia"/>
          <w:sz w:val="24"/>
        </w:rPr>
        <w:t>1</w:t>
      </w:r>
      <w:r w:rsidRPr="00E23D7F">
        <w:rPr>
          <w:rFonts w:hint="eastAsia"/>
          <w:sz w:val="24"/>
        </w:rPr>
        <w:t>、发行人：</w:t>
      </w:r>
      <w:r w:rsidR="008E06D8" w:rsidRPr="00E23D7F">
        <w:rPr>
          <w:rFonts w:hint="eastAsia"/>
          <w:sz w:val="24"/>
        </w:rPr>
        <w:t>YANGO JUSTICE INTERNATIONAL LIMITED</w:t>
      </w:r>
      <w:r w:rsidR="008E06D8">
        <w:rPr>
          <w:rFonts w:hint="eastAsia"/>
          <w:sz w:val="24"/>
        </w:rPr>
        <w:t>（</w:t>
      </w:r>
      <w:r w:rsidR="00FD61F7">
        <w:rPr>
          <w:rFonts w:hint="eastAsia"/>
          <w:sz w:val="24"/>
        </w:rPr>
        <w:t>阳光城嘉世国际</w:t>
      </w:r>
      <w:r w:rsidR="009D6A2C">
        <w:rPr>
          <w:rFonts w:hint="eastAsia"/>
          <w:sz w:val="24"/>
        </w:rPr>
        <w:t>有限公司</w:t>
      </w:r>
      <w:r w:rsidRPr="00E23D7F">
        <w:rPr>
          <w:rFonts w:hint="eastAsia"/>
          <w:sz w:val="24"/>
        </w:rPr>
        <w:t>）；</w:t>
      </w:r>
    </w:p>
    <w:p w:rsidR="00E23D7F" w:rsidRPr="00E23D7F" w:rsidRDefault="00E23D7F" w:rsidP="00C73FA2">
      <w:pPr>
        <w:spacing w:line="360" w:lineRule="auto"/>
        <w:ind w:firstLineChars="210" w:firstLine="504"/>
        <w:rPr>
          <w:sz w:val="24"/>
        </w:rPr>
      </w:pPr>
      <w:r w:rsidRPr="00E23D7F">
        <w:rPr>
          <w:rFonts w:hint="eastAsia"/>
          <w:sz w:val="24"/>
        </w:rPr>
        <w:t>2</w:t>
      </w:r>
      <w:r w:rsidRPr="00E23D7F">
        <w:rPr>
          <w:rFonts w:hint="eastAsia"/>
          <w:sz w:val="24"/>
        </w:rPr>
        <w:t>、担保方：公司提供无条件的不可撤销的连带责任保证担保，担保范围包括本次境外债券的本金和利息等；</w:t>
      </w:r>
      <w:bookmarkStart w:id="0" w:name="_GoBack"/>
      <w:bookmarkEnd w:id="0"/>
    </w:p>
    <w:p w:rsidR="00E23D7F" w:rsidRPr="00E23D7F" w:rsidRDefault="00E23D7F" w:rsidP="00C73FA2">
      <w:pPr>
        <w:spacing w:line="360" w:lineRule="auto"/>
        <w:ind w:firstLineChars="210" w:firstLine="504"/>
        <w:rPr>
          <w:sz w:val="24"/>
        </w:rPr>
      </w:pPr>
      <w:r w:rsidRPr="00E23D7F">
        <w:rPr>
          <w:rFonts w:hint="eastAsia"/>
          <w:sz w:val="24"/>
        </w:rPr>
        <w:t>3</w:t>
      </w:r>
      <w:r w:rsidRPr="00E23D7F">
        <w:rPr>
          <w:rFonts w:hint="eastAsia"/>
          <w:sz w:val="24"/>
        </w:rPr>
        <w:t>、发行规模：</w:t>
      </w:r>
      <w:r w:rsidR="004837B0">
        <w:rPr>
          <w:sz w:val="24"/>
        </w:rPr>
        <w:t>2.5</w:t>
      </w:r>
      <w:r w:rsidRPr="00E23D7F">
        <w:rPr>
          <w:rFonts w:hint="eastAsia"/>
          <w:sz w:val="24"/>
        </w:rPr>
        <w:t>亿美元；</w:t>
      </w:r>
    </w:p>
    <w:p w:rsidR="00E23D7F" w:rsidRPr="00E23D7F" w:rsidRDefault="00E23D7F" w:rsidP="00C73FA2">
      <w:pPr>
        <w:spacing w:line="360" w:lineRule="auto"/>
        <w:ind w:firstLineChars="210" w:firstLine="504"/>
        <w:rPr>
          <w:sz w:val="24"/>
        </w:rPr>
      </w:pPr>
      <w:r w:rsidRPr="00E23D7F">
        <w:rPr>
          <w:rFonts w:hint="eastAsia"/>
          <w:sz w:val="24"/>
        </w:rPr>
        <w:t>4</w:t>
      </w:r>
      <w:r w:rsidRPr="00E23D7F">
        <w:rPr>
          <w:rFonts w:hint="eastAsia"/>
          <w:sz w:val="24"/>
        </w:rPr>
        <w:t>、债券期限：</w:t>
      </w:r>
      <w:r w:rsidR="004837B0">
        <w:rPr>
          <w:rFonts w:hint="eastAsia"/>
          <w:sz w:val="24"/>
        </w:rPr>
        <w:t>3</w:t>
      </w:r>
      <w:r w:rsidRPr="00E23D7F">
        <w:rPr>
          <w:rFonts w:hint="eastAsia"/>
          <w:sz w:val="24"/>
        </w:rPr>
        <w:t>年；</w:t>
      </w:r>
    </w:p>
    <w:p w:rsidR="00E23D7F" w:rsidRPr="00E23D7F" w:rsidRDefault="00E23D7F" w:rsidP="00C73FA2">
      <w:pPr>
        <w:spacing w:line="360" w:lineRule="auto"/>
        <w:ind w:firstLineChars="210" w:firstLine="504"/>
        <w:rPr>
          <w:sz w:val="24"/>
        </w:rPr>
      </w:pPr>
      <w:r w:rsidRPr="00E23D7F">
        <w:rPr>
          <w:rFonts w:hint="eastAsia"/>
          <w:sz w:val="24"/>
        </w:rPr>
        <w:t>5</w:t>
      </w:r>
      <w:r w:rsidRPr="00E23D7F">
        <w:rPr>
          <w:rFonts w:hint="eastAsia"/>
          <w:sz w:val="24"/>
        </w:rPr>
        <w:t>、债券利率：票面年息为</w:t>
      </w:r>
      <w:r w:rsidR="004837B0">
        <w:rPr>
          <w:rFonts w:hint="eastAsia"/>
          <w:sz w:val="24"/>
        </w:rPr>
        <w:t>7.5</w:t>
      </w:r>
      <w:r w:rsidRPr="00E23D7F">
        <w:rPr>
          <w:rFonts w:hint="eastAsia"/>
          <w:sz w:val="24"/>
        </w:rPr>
        <w:t>%</w:t>
      </w:r>
      <w:r w:rsidRPr="00E23D7F">
        <w:rPr>
          <w:rFonts w:hint="eastAsia"/>
          <w:sz w:val="24"/>
        </w:rPr>
        <w:t>，</w:t>
      </w:r>
      <w:r w:rsidRPr="003F0BF4">
        <w:rPr>
          <w:rFonts w:hint="eastAsia"/>
          <w:sz w:val="24"/>
        </w:rPr>
        <w:t>每半年支付一次</w:t>
      </w:r>
      <w:r w:rsidRPr="00E23D7F">
        <w:rPr>
          <w:rFonts w:hint="eastAsia"/>
          <w:sz w:val="24"/>
        </w:rPr>
        <w:t>；</w:t>
      </w:r>
    </w:p>
    <w:p w:rsidR="00E23D7F" w:rsidRPr="00E23D7F" w:rsidRDefault="00E23D7F" w:rsidP="00C73FA2">
      <w:pPr>
        <w:spacing w:line="360" w:lineRule="auto"/>
        <w:ind w:firstLineChars="210" w:firstLine="504"/>
        <w:rPr>
          <w:sz w:val="24"/>
        </w:rPr>
      </w:pPr>
      <w:r w:rsidRPr="00E23D7F">
        <w:rPr>
          <w:rFonts w:hint="eastAsia"/>
          <w:sz w:val="24"/>
        </w:rPr>
        <w:lastRenderedPageBreak/>
        <w:t>6</w:t>
      </w:r>
      <w:r w:rsidRPr="00E23D7F">
        <w:rPr>
          <w:rFonts w:hint="eastAsia"/>
          <w:sz w:val="24"/>
        </w:rPr>
        <w:t>、债券评级：</w:t>
      </w:r>
      <w:r w:rsidRPr="003F0BF4">
        <w:rPr>
          <w:rFonts w:hint="eastAsia"/>
          <w:sz w:val="24"/>
        </w:rPr>
        <w:t>B3</w:t>
      </w:r>
      <w:r w:rsidRPr="003F0BF4">
        <w:rPr>
          <w:rFonts w:hint="eastAsia"/>
          <w:sz w:val="24"/>
        </w:rPr>
        <w:t>（穆迪）</w:t>
      </w:r>
      <w:r w:rsidR="00375047">
        <w:rPr>
          <w:rFonts w:hint="eastAsia"/>
          <w:sz w:val="24"/>
        </w:rPr>
        <w:t>/</w:t>
      </w:r>
      <w:r w:rsidRPr="003F0BF4">
        <w:rPr>
          <w:rFonts w:hint="eastAsia"/>
          <w:sz w:val="24"/>
        </w:rPr>
        <w:t>B-</w:t>
      </w:r>
      <w:r w:rsidRPr="003F0BF4">
        <w:rPr>
          <w:rFonts w:hint="eastAsia"/>
          <w:sz w:val="24"/>
        </w:rPr>
        <w:t>（标普）</w:t>
      </w:r>
      <w:r w:rsidRPr="003F0BF4">
        <w:rPr>
          <w:rFonts w:hint="eastAsia"/>
          <w:sz w:val="24"/>
        </w:rPr>
        <w:t>/</w:t>
      </w:r>
      <w:r w:rsidR="00375047" w:rsidRPr="003F0BF4">
        <w:rPr>
          <w:rFonts w:hint="eastAsia"/>
          <w:sz w:val="24"/>
        </w:rPr>
        <w:t>B-</w:t>
      </w:r>
      <w:r w:rsidRPr="003F0BF4">
        <w:rPr>
          <w:rFonts w:hint="eastAsia"/>
          <w:sz w:val="24"/>
        </w:rPr>
        <w:t>（</w:t>
      </w:r>
      <w:r w:rsidR="009D6A2C" w:rsidRPr="009D6A2C">
        <w:rPr>
          <w:rFonts w:hint="eastAsia"/>
          <w:sz w:val="24"/>
        </w:rPr>
        <w:t>惠誉</w:t>
      </w:r>
      <w:r w:rsidRPr="003F0BF4">
        <w:rPr>
          <w:rFonts w:hint="eastAsia"/>
          <w:sz w:val="24"/>
        </w:rPr>
        <w:t>）；</w:t>
      </w:r>
    </w:p>
    <w:p w:rsidR="00E23D7F" w:rsidRPr="00E23D7F" w:rsidRDefault="00E23D7F" w:rsidP="00C73FA2">
      <w:pPr>
        <w:spacing w:line="360" w:lineRule="auto"/>
        <w:ind w:firstLineChars="210" w:firstLine="504"/>
        <w:rPr>
          <w:sz w:val="24"/>
        </w:rPr>
      </w:pPr>
      <w:r w:rsidRPr="00E23D7F">
        <w:rPr>
          <w:rFonts w:hint="eastAsia"/>
          <w:sz w:val="24"/>
        </w:rPr>
        <w:t>7</w:t>
      </w:r>
      <w:r w:rsidRPr="00E23D7F">
        <w:rPr>
          <w:rFonts w:hint="eastAsia"/>
          <w:sz w:val="24"/>
        </w:rPr>
        <w:t>、担保人主体评级：</w:t>
      </w:r>
      <w:r w:rsidRPr="003F0BF4">
        <w:rPr>
          <w:rFonts w:hint="eastAsia"/>
          <w:sz w:val="24"/>
        </w:rPr>
        <w:t>B</w:t>
      </w:r>
      <w:r w:rsidR="00375047">
        <w:rPr>
          <w:sz w:val="24"/>
        </w:rPr>
        <w:t>2</w:t>
      </w:r>
      <w:r w:rsidRPr="003F0BF4">
        <w:rPr>
          <w:rFonts w:hint="eastAsia"/>
          <w:sz w:val="24"/>
        </w:rPr>
        <w:t>（穆迪）</w:t>
      </w:r>
      <w:r w:rsidRPr="003F0BF4">
        <w:rPr>
          <w:rFonts w:hint="eastAsia"/>
          <w:sz w:val="24"/>
        </w:rPr>
        <w:t>/B</w:t>
      </w:r>
      <w:r w:rsidRPr="003F0BF4">
        <w:rPr>
          <w:rFonts w:hint="eastAsia"/>
          <w:sz w:val="24"/>
        </w:rPr>
        <w:t>（标普）</w:t>
      </w:r>
      <w:r w:rsidRPr="003F0BF4">
        <w:rPr>
          <w:rFonts w:hint="eastAsia"/>
          <w:sz w:val="24"/>
        </w:rPr>
        <w:t>/</w:t>
      </w:r>
      <w:r w:rsidR="004837B0">
        <w:rPr>
          <w:sz w:val="24"/>
        </w:rPr>
        <w:t>B</w:t>
      </w:r>
      <w:r w:rsidRPr="003F0BF4">
        <w:rPr>
          <w:rFonts w:hint="eastAsia"/>
          <w:sz w:val="24"/>
        </w:rPr>
        <w:t>（</w:t>
      </w:r>
      <w:r w:rsidR="009D6A2C" w:rsidRPr="009D6A2C">
        <w:rPr>
          <w:rFonts w:hint="eastAsia"/>
          <w:sz w:val="24"/>
        </w:rPr>
        <w:t>惠誉</w:t>
      </w:r>
      <w:r w:rsidRPr="003F0BF4">
        <w:rPr>
          <w:rFonts w:hint="eastAsia"/>
          <w:sz w:val="24"/>
        </w:rPr>
        <w:t>）</w:t>
      </w:r>
      <w:r w:rsidRPr="00E23D7F">
        <w:rPr>
          <w:rFonts w:hint="eastAsia"/>
          <w:sz w:val="24"/>
        </w:rPr>
        <w:t>；</w:t>
      </w:r>
    </w:p>
    <w:p w:rsidR="0068486A" w:rsidRDefault="0068486A" w:rsidP="0068486A">
      <w:pPr>
        <w:spacing w:line="360" w:lineRule="auto"/>
        <w:ind w:firstLineChars="210" w:firstLine="504"/>
        <w:rPr>
          <w:sz w:val="24"/>
        </w:rPr>
      </w:pPr>
      <w:r>
        <w:rPr>
          <w:rFonts w:hint="eastAsia"/>
          <w:sz w:val="24"/>
        </w:rPr>
        <w:t>8</w:t>
      </w:r>
      <w:r>
        <w:rPr>
          <w:rFonts w:hint="eastAsia"/>
          <w:sz w:val="24"/>
        </w:rPr>
        <w:t>、适用法律</w:t>
      </w:r>
      <w:r w:rsidRPr="00AF4820">
        <w:rPr>
          <w:rFonts w:hint="eastAsia"/>
          <w:sz w:val="24"/>
        </w:rPr>
        <w:t>：纽约州法律；</w:t>
      </w:r>
    </w:p>
    <w:p w:rsidR="0068486A" w:rsidRPr="00AF4820" w:rsidRDefault="0068486A" w:rsidP="0068486A">
      <w:pPr>
        <w:spacing w:line="360" w:lineRule="auto"/>
        <w:ind w:firstLineChars="210" w:firstLine="504"/>
        <w:rPr>
          <w:sz w:val="24"/>
        </w:rPr>
      </w:pPr>
      <w:r>
        <w:rPr>
          <w:rFonts w:hint="eastAsia"/>
          <w:sz w:val="24"/>
        </w:rPr>
        <w:t>9</w:t>
      </w:r>
      <w:r>
        <w:rPr>
          <w:rFonts w:hint="eastAsia"/>
          <w:sz w:val="24"/>
        </w:rPr>
        <w:t>、募集资金用途：</w:t>
      </w:r>
      <w:r w:rsidRPr="00AF4820">
        <w:rPr>
          <w:rFonts w:hint="eastAsia"/>
          <w:sz w:val="24"/>
        </w:rPr>
        <w:t>本次境外债券发行募集的资金将用于偿还</w:t>
      </w:r>
      <w:r w:rsidRPr="00E23D7F">
        <w:rPr>
          <w:rFonts w:hint="eastAsia"/>
          <w:sz w:val="24"/>
        </w:rPr>
        <w:t>现有</w:t>
      </w:r>
      <w:r w:rsidRPr="00AF4820">
        <w:rPr>
          <w:rFonts w:hint="eastAsia"/>
          <w:sz w:val="24"/>
        </w:rPr>
        <w:t>债务。</w:t>
      </w:r>
    </w:p>
    <w:p w:rsidR="0068486A" w:rsidRPr="00D67EC0" w:rsidRDefault="0068486A" w:rsidP="0068486A">
      <w:pPr>
        <w:spacing w:line="360" w:lineRule="auto"/>
        <w:ind w:firstLineChars="210" w:firstLine="504"/>
        <w:rPr>
          <w:sz w:val="24"/>
        </w:rPr>
      </w:pPr>
      <w:r w:rsidRPr="00D67EC0">
        <w:rPr>
          <w:rFonts w:hint="eastAsia"/>
          <w:sz w:val="24"/>
        </w:rPr>
        <w:t>本次债券发行有利于进一步优化公司融资结构，加大对公司海外业务的资源支持，</w:t>
      </w:r>
      <w:r w:rsidRPr="00E23D7F">
        <w:rPr>
          <w:rFonts w:hint="eastAsia"/>
          <w:sz w:val="24"/>
        </w:rPr>
        <w:t>并为建立境外市场良好信用打下基础，</w:t>
      </w:r>
      <w:r w:rsidRPr="00D67EC0">
        <w:rPr>
          <w:rFonts w:hint="eastAsia"/>
          <w:sz w:val="24"/>
        </w:rPr>
        <w:t>提升公司整体融资能力，符合公司发展战略。</w:t>
      </w:r>
    </w:p>
    <w:p w:rsidR="00215617" w:rsidRDefault="00D67EC0" w:rsidP="00C73FA2">
      <w:pPr>
        <w:spacing w:line="360" w:lineRule="auto"/>
        <w:ind w:firstLineChars="210" w:firstLine="504"/>
        <w:rPr>
          <w:sz w:val="24"/>
        </w:rPr>
      </w:pPr>
      <w:r w:rsidRPr="00D67EC0">
        <w:rPr>
          <w:rFonts w:hint="eastAsia"/>
          <w:sz w:val="24"/>
        </w:rPr>
        <w:t>特此公告。</w:t>
      </w:r>
    </w:p>
    <w:p w:rsidR="00DE3928" w:rsidRDefault="00DE3928" w:rsidP="00C73FA2">
      <w:pPr>
        <w:spacing w:line="360" w:lineRule="auto"/>
        <w:ind w:firstLineChars="210" w:firstLine="504"/>
        <w:rPr>
          <w:sz w:val="24"/>
        </w:rPr>
      </w:pPr>
    </w:p>
    <w:p w:rsidR="00E23D7F" w:rsidRPr="00E23D7F" w:rsidRDefault="00E23D7F" w:rsidP="00C73FA2">
      <w:pPr>
        <w:spacing w:line="360" w:lineRule="auto"/>
        <w:ind w:firstLineChars="210" w:firstLine="504"/>
        <w:rPr>
          <w:sz w:val="24"/>
        </w:rPr>
      </w:pPr>
    </w:p>
    <w:p w:rsidR="00E23D7F" w:rsidRPr="00E23D7F" w:rsidRDefault="00E23D7F" w:rsidP="00C73FA2">
      <w:pPr>
        <w:spacing w:line="360" w:lineRule="auto"/>
        <w:ind w:firstLineChars="210" w:firstLine="504"/>
        <w:rPr>
          <w:sz w:val="24"/>
        </w:rPr>
      </w:pPr>
    </w:p>
    <w:p w:rsidR="00E23D7F" w:rsidRPr="00C73FA2" w:rsidRDefault="00E23D7F" w:rsidP="00C73FA2">
      <w:pPr>
        <w:spacing w:line="360" w:lineRule="auto"/>
        <w:ind w:firstLineChars="210" w:firstLine="506"/>
        <w:jc w:val="right"/>
        <w:rPr>
          <w:b/>
          <w:sz w:val="24"/>
        </w:rPr>
      </w:pPr>
      <w:r w:rsidRPr="00C73FA2">
        <w:rPr>
          <w:rFonts w:hint="eastAsia"/>
          <w:b/>
          <w:sz w:val="24"/>
        </w:rPr>
        <w:t>阳光城集团股份有限公司</w:t>
      </w:r>
    </w:p>
    <w:p w:rsidR="00E23D7F" w:rsidRPr="00C73FA2" w:rsidRDefault="00E23D7F" w:rsidP="00C73FA2">
      <w:pPr>
        <w:spacing w:line="360" w:lineRule="auto"/>
        <w:ind w:right="720" w:firstLineChars="210" w:firstLine="506"/>
        <w:jc w:val="right"/>
        <w:rPr>
          <w:b/>
          <w:sz w:val="24"/>
        </w:rPr>
      </w:pPr>
      <w:r w:rsidRPr="00C73FA2">
        <w:rPr>
          <w:rFonts w:hint="eastAsia"/>
          <w:b/>
          <w:sz w:val="24"/>
        </w:rPr>
        <w:t>董事会</w:t>
      </w:r>
    </w:p>
    <w:p w:rsidR="00D67EC0" w:rsidRPr="00C73FA2" w:rsidRDefault="00E23D7F" w:rsidP="00C73FA2">
      <w:pPr>
        <w:spacing w:line="360" w:lineRule="auto"/>
        <w:ind w:firstLineChars="210" w:firstLine="506"/>
        <w:jc w:val="right"/>
        <w:rPr>
          <w:b/>
          <w:sz w:val="24"/>
        </w:rPr>
      </w:pPr>
      <w:r w:rsidRPr="00C73FA2">
        <w:rPr>
          <w:rFonts w:hint="eastAsia"/>
          <w:b/>
          <w:sz w:val="24"/>
        </w:rPr>
        <w:t>二○一七年十一月</w:t>
      </w:r>
      <w:r w:rsidR="00C73FA2" w:rsidRPr="00C73FA2">
        <w:rPr>
          <w:rFonts w:hint="eastAsia"/>
          <w:b/>
          <w:sz w:val="24"/>
        </w:rPr>
        <w:t>十七</w:t>
      </w:r>
      <w:r w:rsidRPr="00C73FA2">
        <w:rPr>
          <w:rFonts w:hint="eastAsia"/>
          <w:b/>
          <w:sz w:val="24"/>
        </w:rPr>
        <w:t>日</w:t>
      </w:r>
    </w:p>
    <w:sectPr w:rsidR="00D67EC0" w:rsidRPr="00C73FA2" w:rsidSect="00C73FA2">
      <w:footerReference w:type="default" r:id="rId6"/>
      <w:pgSz w:w="11906" w:h="16838"/>
      <w:pgMar w:top="1361" w:right="1588" w:bottom="1361" w:left="1588" w:header="851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2EE" w:rsidRDefault="007352EE" w:rsidP="004837B0">
      <w:r>
        <w:separator/>
      </w:r>
    </w:p>
  </w:endnote>
  <w:endnote w:type="continuationSeparator" w:id="1">
    <w:p w:rsidR="007352EE" w:rsidRDefault="007352EE" w:rsidP="00483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65694"/>
      <w:docPartObj>
        <w:docPartGallery w:val="Page Numbers (Bottom of Page)"/>
        <w:docPartUnique/>
      </w:docPartObj>
    </w:sdtPr>
    <w:sdtContent>
      <w:p w:rsidR="00C73FA2" w:rsidRDefault="00466ABA">
        <w:pPr>
          <w:pStyle w:val="a4"/>
          <w:jc w:val="center"/>
        </w:pPr>
        <w:r w:rsidRPr="00466ABA">
          <w:fldChar w:fldCharType="begin"/>
        </w:r>
        <w:r w:rsidR="00E54835">
          <w:instrText xml:space="preserve"> PAGE   \* MERGEFORMAT </w:instrText>
        </w:r>
        <w:r w:rsidRPr="00466ABA">
          <w:fldChar w:fldCharType="separate"/>
        </w:r>
        <w:r w:rsidR="0068486A" w:rsidRPr="0068486A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C73FA2" w:rsidRDefault="00C73FA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2EE" w:rsidRDefault="007352EE" w:rsidP="004837B0">
      <w:r>
        <w:separator/>
      </w:r>
    </w:p>
  </w:footnote>
  <w:footnote w:type="continuationSeparator" w:id="1">
    <w:p w:rsidR="007352EE" w:rsidRDefault="007352EE" w:rsidP="004837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0NTE3NzU0MjM3tjQxNrJU0lEKTi0uzszPAykwrgUALvFFtiwAAAA="/>
  </w:docVars>
  <w:rsids>
    <w:rsidRoot w:val="002106C8"/>
    <w:rsid w:val="000F736D"/>
    <w:rsid w:val="00116638"/>
    <w:rsid w:val="002106C8"/>
    <w:rsid w:val="00215617"/>
    <w:rsid w:val="002B6764"/>
    <w:rsid w:val="002E0BC0"/>
    <w:rsid w:val="002F0C22"/>
    <w:rsid w:val="00375047"/>
    <w:rsid w:val="003F0BF4"/>
    <w:rsid w:val="00466ABA"/>
    <w:rsid w:val="004837B0"/>
    <w:rsid w:val="005F34A8"/>
    <w:rsid w:val="0068486A"/>
    <w:rsid w:val="006C79D3"/>
    <w:rsid w:val="007352EE"/>
    <w:rsid w:val="008210AA"/>
    <w:rsid w:val="008A6C84"/>
    <w:rsid w:val="008D0C8A"/>
    <w:rsid w:val="008E06D8"/>
    <w:rsid w:val="008F044C"/>
    <w:rsid w:val="009D6A2C"/>
    <w:rsid w:val="009F2923"/>
    <w:rsid w:val="00A67979"/>
    <w:rsid w:val="00B01ED6"/>
    <w:rsid w:val="00B22743"/>
    <w:rsid w:val="00B327E9"/>
    <w:rsid w:val="00C73FA2"/>
    <w:rsid w:val="00C909F9"/>
    <w:rsid w:val="00CF7985"/>
    <w:rsid w:val="00D01C0A"/>
    <w:rsid w:val="00D67EC0"/>
    <w:rsid w:val="00DA3CCB"/>
    <w:rsid w:val="00DE3928"/>
    <w:rsid w:val="00E23D7F"/>
    <w:rsid w:val="00E54835"/>
    <w:rsid w:val="00E90A52"/>
    <w:rsid w:val="00FD6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">
    <w:name w:val="da"/>
    <w:basedOn w:val="a0"/>
    <w:rsid w:val="002106C8"/>
  </w:style>
  <w:style w:type="paragraph" w:styleId="a3">
    <w:name w:val="header"/>
    <w:basedOn w:val="a"/>
    <w:link w:val="Char"/>
    <w:uiPriority w:val="99"/>
    <w:unhideWhenUsed/>
    <w:rsid w:val="00483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37B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3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37B0"/>
    <w:rPr>
      <w:rFonts w:ascii="Times New Roman" w:eastAsia="宋体" w:hAnsi="Times New Roman" w:cs="Times New Roman"/>
      <w:sz w:val="18"/>
      <w:szCs w:val="18"/>
    </w:rPr>
  </w:style>
  <w:style w:type="character" w:customStyle="1" w:styleId="ordinary-span-edit2">
    <w:name w:val="ordinary-span-edit2"/>
    <w:basedOn w:val="a0"/>
    <w:rsid w:val="004837B0"/>
  </w:style>
  <w:style w:type="paragraph" w:styleId="a5">
    <w:name w:val="Balloon Text"/>
    <w:basedOn w:val="a"/>
    <w:link w:val="Char1"/>
    <w:uiPriority w:val="99"/>
    <w:semiHidden/>
    <w:unhideWhenUsed/>
    <w:rsid w:val="00C73FA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73F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张龙</dc:creator>
  <cp:keywords/>
  <dc:description/>
  <cp:lastModifiedBy>Windows User</cp:lastModifiedBy>
  <cp:revision>9</cp:revision>
  <dcterms:created xsi:type="dcterms:W3CDTF">2017-11-10T12:14:00Z</dcterms:created>
  <dcterms:modified xsi:type="dcterms:W3CDTF">2017-11-16T10:35:00Z</dcterms:modified>
</cp:coreProperties>
</file>