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0F" w:rsidRDefault="002F420F" w:rsidP="002F420F">
      <w:pPr>
        <w:autoSpaceDE w:val="0"/>
        <w:autoSpaceDN w:val="0"/>
        <w:adjustRightInd w:val="0"/>
        <w:spacing w:line="360" w:lineRule="auto"/>
        <w:jc w:val="center"/>
        <w:rPr>
          <w:rFonts w:ascii="楷体" w:eastAsia="楷体" w:hAnsi="楷体" w:cs="宋体"/>
          <w:color w:val="000000"/>
          <w:kern w:val="0"/>
          <w:sz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</w:rPr>
        <w:t>证券代码：000671      证券简称：阳光城      公告编号：201</w:t>
      </w:r>
      <w:r>
        <w:rPr>
          <w:rFonts w:ascii="楷体" w:eastAsia="楷体" w:hAnsi="楷体" w:cs="宋体"/>
          <w:color w:val="000000"/>
          <w:kern w:val="0"/>
          <w:sz w:val="24"/>
        </w:rPr>
        <w:t>7</w:t>
      </w:r>
      <w:r>
        <w:rPr>
          <w:rFonts w:ascii="楷体" w:eastAsia="楷体" w:hAnsi="楷体" w:cs="宋体" w:hint="eastAsia"/>
          <w:color w:val="000000"/>
          <w:kern w:val="0"/>
          <w:sz w:val="24"/>
        </w:rPr>
        <w:t>-</w:t>
      </w:r>
      <w:r w:rsidR="00EF62B1">
        <w:rPr>
          <w:rFonts w:ascii="楷体" w:eastAsia="楷体" w:hAnsi="楷体" w:cs="宋体" w:hint="eastAsia"/>
          <w:color w:val="000000"/>
          <w:kern w:val="0"/>
          <w:sz w:val="24"/>
        </w:rPr>
        <w:t>333</w:t>
      </w:r>
    </w:p>
    <w:p w:rsidR="002F420F" w:rsidRDefault="002F420F" w:rsidP="002F420F">
      <w:pPr>
        <w:autoSpaceDE w:val="0"/>
        <w:autoSpaceDN w:val="0"/>
        <w:adjustRightInd w:val="0"/>
        <w:spacing w:line="360" w:lineRule="auto"/>
        <w:jc w:val="center"/>
        <w:rPr>
          <w:rFonts w:ascii="楷体" w:eastAsia="楷体" w:hAnsi="楷体" w:cs="宋体"/>
          <w:color w:val="000000"/>
          <w:kern w:val="0"/>
          <w:sz w:val="24"/>
        </w:rPr>
      </w:pPr>
    </w:p>
    <w:p w:rsidR="002F420F" w:rsidRDefault="002F420F" w:rsidP="002F420F">
      <w:pPr>
        <w:pStyle w:val="Default"/>
        <w:spacing w:line="360" w:lineRule="auto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阳光城集团股份有限公司</w:t>
      </w:r>
    </w:p>
    <w:p w:rsidR="002F420F" w:rsidRDefault="002F420F" w:rsidP="002F420F">
      <w:pPr>
        <w:pStyle w:val="Default"/>
        <w:spacing w:line="360" w:lineRule="auto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关于公司为境外子公司阳光城嘉世国际提供担保的公告</w:t>
      </w:r>
    </w:p>
    <w:p w:rsidR="002F420F" w:rsidRDefault="002F420F" w:rsidP="002F420F">
      <w:pPr>
        <w:spacing w:line="360" w:lineRule="auto"/>
        <w:ind w:firstLineChars="200" w:firstLine="420"/>
      </w:pPr>
    </w:p>
    <w:p w:rsidR="002F420F" w:rsidRDefault="002F420F" w:rsidP="002F420F">
      <w:pPr>
        <w:spacing w:line="360" w:lineRule="auto"/>
        <w:ind w:firstLineChars="200" w:firstLine="480"/>
        <w:rPr>
          <w:rStyle w:val="da"/>
          <w:rFonts w:eastAsia="楷体_GB2312"/>
          <w:kern w:val="0"/>
          <w:sz w:val="24"/>
        </w:rPr>
      </w:pPr>
      <w:r>
        <w:rPr>
          <w:rStyle w:val="da"/>
          <w:rFonts w:eastAsia="楷体_GB2312"/>
          <w:kern w:val="0"/>
          <w:sz w:val="24"/>
        </w:rPr>
        <w:t>本公司及董事会全体成员保证信息披露的内容真实、准确、完整，没有虚假记载、误导性陈述或者重大遗漏。</w:t>
      </w:r>
    </w:p>
    <w:p w:rsidR="008402CA" w:rsidRDefault="008402CA" w:rsidP="002F420F">
      <w:pPr>
        <w:spacing w:line="360" w:lineRule="auto"/>
        <w:ind w:firstLineChars="200" w:firstLine="480"/>
        <w:rPr>
          <w:rStyle w:val="da"/>
          <w:rFonts w:ascii="楷体" w:eastAsia="楷体" w:hAnsi="楷体"/>
          <w:color w:val="000000"/>
          <w:kern w:val="0"/>
          <w:sz w:val="24"/>
        </w:rPr>
      </w:pP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一、担保情况</w:t>
      </w:r>
      <w:r>
        <w:rPr>
          <w:rFonts w:ascii="宋体" w:hAnsi="宋体" w:cs="宋体"/>
          <w:b/>
          <w:color w:val="000000" w:themeColor="text1"/>
          <w:kern w:val="0"/>
          <w:sz w:val="24"/>
        </w:rPr>
        <w:t>概述</w:t>
      </w: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>
        <w:rPr>
          <w:rFonts w:ascii="宋体" w:hAnsi="宋体" w:cs="宋体"/>
          <w:color w:val="000000" w:themeColor="text1"/>
          <w:kern w:val="0"/>
          <w:sz w:val="24"/>
        </w:rPr>
        <w:t>一）担保情况</w:t>
      </w: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2F420F">
        <w:rPr>
          <w:rFonts w:ascii="宋体" w:hAnsi="宋体" w:hint="eastAsia"/>
          <w:color w:val="000000" w:themeColor="text1"/>
          <w:sz w:val="24"/>
        </w:rPr>
        <w:t>为满足阳光城集团股份有限公司（以下简称“公司”）业务发展需要，充分利用境内外资源，拓宽融资渠道，促进公司长期稳健发展，公司</w:t>
      </w:r>
      <w:r>
        <w:rPr>
          <w:rFonts w:ascii="宋体" w:hAnsi="宋体" w:hint="eastAsia"/>
          <w:color w:val="000000"/>
          <w:sz w:val="24"/>
        </w:rPr>
        <w:t>拟通过境外全资子公司阳光城嘉世国际有限公司（以下简称“阳光城嘉世国际”）向</w:t>
      </w:r>
      <w:r>
        <w:rPr>
          <w:rFonts w:ascii="宋体" w:hAnsi="宋体" w:hint="eastAsia"/>
          <w:sz w:val="24"/>
        </w:rPr>
        <w:t>国泰君安证券（香港）有限公司申请融资，并</w:t>
      </w:r>
      <w:r w:rsidRPr="00E93279">
        <w:rPr>
          <w:rFonts w:ascii="宋体" w:hAnsi="宋体" w:hint="eastAsia"/>
          <w:color w:val="000000" w:themeColor="text1"/>
          <w:sz w:val="24"/>
        </w:rPr>
        <w:t>由公司</w:t>
      </w:r>
      <w:r>
        <w:rPr>
          <w:rFonts w:ascii="宋体" w:hAnsi="宋体" w:hint="eastAsia"/>
          <w:color w:val="000000" w:themeColor="text1"/>
          <w:sz w:val="24"/>
        </w:rPr>
        <w:t>为</w:t>
      </w:r>
      <w:r w:rsidRPr="00E93279">
        <w:rPr>
          <w:rFonts w:ascii="宋体" w:hAnsi="宋体" w:hint="eastAsia"/>
          <w:color w:val="000000" w:themeColor="text1"/>
          <w:sz w:val="24"/>
        </w:rPr>
        <w:t>本次融资提供担保</w:t>
      </w:r>
      <w:r>
        <w:rPr>
          <w:rFonts w:ascii="宋体" w:hAnsi="宋体" w:hint="eastAsia"/>
          <w:sz w:val="24"/>
        </w:rPr>
        <w:t>。具体内容如下：</w:t>
      </w:r>
    </w:p>
    <w:p w:rsidR="00590FD5" w:rsidRPr="00E93279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E93279">
        <w:rPr>
          <w:rFonts w:ascii="宋体" w:hAnsi="宋体" w:hint="eastAsia"/>
          <w:color w:val="000000" w:themeColor="text1"/>
          <w:sz w:val="24"/>
        </w:rPr>
        <w:t>1.融资主体：阳光城嘉世国际有限公司（YANGO JUSTICE INTERNATIONAL LIMITED</w:t>
      </w:r>
      <w:r>
        <w:rPr>
          <w:rFonts w:ascii="宋体" w:hAnsi="宋体" w:hint="eastAsia"/>
          <w:color w:val="000000" w:themeColor="text1"/>
          <w:sz w:val="24"/>
        </w:rPr>
        <w:t>）。</w:t>
      </w:r>
    </w:p>
    <w:p w:rsidR="00590FD5" w:rsidRPr="00E93279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E93279">
        <w:rPr>
          <w:rFonts w:ascii="宋体" w:hAnsi="宋体" w:hint="eastAsia"/>
          <w:color w:val="000000" w:themeColor="text1"/>
          <w:sz w:val="24"/>
        </w:rPr>
        <w:t>2.融资规模：港币 3,875,000,000 元。</w:t>
      </w:r>
    </w:p>
    <w:p w:rsidR="00590FD5" w:rsidRPr="00E93279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E93279">
        <w:rPr>
          <w:rFonts w:ascii="宋体" w:hAnsi="宋体" w:hint="eastAsia"/>
          <w:color w:val="000000" w:themeColor="text1"/>
          <w:sz w:val="24"/>
        </w:rPr>
        <w:t>3.融资用途：</w:t>
      </w:r>
      <w:r w:rsidRPr="00773619">
        <w:rPr>
          <w:rFonts w:hint="eastAsia"/>
          <w:sz w:val="24"/>
        </w:rPr>
        <w:t>一般企业资金用途，包括但不限于偿还公司或所属子公司到期债务、股权投资、补充公司或所</w:t>
      </w:r>
      <w:r>
        <w:rPr>
          <w:rFonts w:hint="eastAsia"/>
          <w:sz w:val="24"/>
        </w:rPr>
        <w:t>属子公司营运资金等</w:t>
      </w:r>
      <w:r w:rsidRPr="00E93279">
        <w:rPr>
          <w:rFonts w:ascii="宋体" w:hAnsi="宋体" w:hint="eastAsia"/>
          <w:color w:val="000000" w:themeColor="text1"/>
          <w:sz w:val="24"/>
        </w:rPr>
        <w:t>。</w:t>
      </w:r>
    </w:p>
    <w:p w:rsidR="00590FD5" w:rsidRPr="00E93279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E93279">
        <w:rPr>
          <w:rFonts w:ascii="宋体" w:hAnsi="宋体" w:hint="eastAsia"/>
          <w:color w:val="000000" w:themeColor="text1"/>
          <w:sz w:val="24"/>
        </w:rPr>
        <w:t>4.融资期限：</w:t>
      </w:r>
      <w:r w:rsidRPr="008E3706">
        <w:rPr>
          <w:rFonts w:ascii="宋体" w:hAnsi="宋体" w:hint="eastAsia"/>
          <w:color w:val="000000" w:themeColor="text1"/>
          <w:sz w:val="24"/>
        </w:rPr>
        <w:t>364</w:t>
      </w:r>
      <w:r w:rsidRPr="00E93279">
        <w:rPr>
          <w:rFonts w:ascii="宋体" w:hAnsi="宋体" w:hint="eastAsia"/>
          <w:color w:val="000000" w:themeColor="text1"/>
          <w:sz w:val="24"/>
        </w:rPr>
        <w:t xml:space="preserve"> 天。</w:t>
      </w: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E93279">
        <w:rPr>
          <w:rFonts w:ascii="宋体" w:hAnsi="宋体" w:hint="eastAsia"/>
          <w:color w:val="000000" w:themeColor="text1"/>
          <w:sz w:val="24"/>
        </w:rPr>
        <w:t>5.风险保障措施：由公司为本次融资提供担保。</w:t>
      </w: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E93279">
        <w:rPr>
          <w:rFonts w:ascii="宋体" w:hAnsi="宋体" w:cs="宋体" w:hint="eastAsia"/>
          <w:color w:val="000000" w:themeColor="text1"/>
          <w:kern w:val="0"/>
          <w:sz w:val="24"/>
        </w:rPr>
        <w:t>（二）担保审批情况</w:t>
      </w: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根据相关法律法规及公司章程的规定，上述担保事项已经公司第九届董事局第二十三次会议审议通过，尚需提交公司股东大会审议批准。</w:t>
      </w:r>
    </w:p>
    <w:p w:rsidR="00590FD5" w:rsidRP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二、被担保人</w:t>
      </w:r>
      <w:r>
        <w:rPr>
          <w:rFonts w:ascii="宋体" w:hAnsi="宋体" w:cs="宋体"/>
          <w:b/>
          <w:color w:val="000000" w:themeColor="text1"/>
          <w:kern w:val="0"/>
          <w:sz w:val="24"/>
        </w:rPr>
        <w:t>基本情况</w:t>
      </w: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（一）公司名称：</w:t>
      </w:r>
      <w:r w:rsidRPr="002F420F">
        <w:rPr>
          <w:rFonts w:ascii="宋体" w:hAnsi="宋体" w:hint="eastAsia"/>
          <w:color w:val="000000" w:themeColor="text1"/>
          <w:sz w:val="24"/>
        </w:rPr>
        <w:t>阳光城嘉世国际有限公司</w:t>
      </w:r>
      <w:r>
        <w:rPr>
          <w:rFonts w:ascii="宋体" w:hAnsi="宋体" w:hint="eastAsia"/>
          <w:color w:val="000000" w:themeColor="text1"/>
          <w:sz w:val="24"/>
        </w:rPr>
        <w:t>（</w:t>
      </w:r>
      <w:r w:rsidRPr="002F420F">
        <w:rPr>
          <w:rFonts w:ascii="宋体" w:hAnsi="宋体"/>
          <w:color w:val="000000" w:themeColor="text1"/>
          <w:sz w:val="24"/>
        </w:rPr>
        <w:t>YANGO JUSTICE INTERNATIONAL LIMITED</w:t>
      </w:r>
      <w:r>
        <w:rPr>
          <w:rFonts w:ascii="宋体" w:hAnsi="宋体" w:hint="eastAsia"/>
          <w:color w:val="000000" w:themeColor="text1"/>
          <w:sz w:val="24"/>
        </w:rPr>
        <w:t>）；</w:t>
      </w: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（二）成立日期：</w:t>
      </w:r>
      <w:r>
        <w:rPr>
          <w:rFonts w:ascii="宋体" w:hAnsi="宋体"/>
          <w:color w:val="000000" w:themeColor="text1"/>
          <w:sz w:val="24"/>
        </w:rPr>
        <w:t>2017</w:t>
      </w:r>
      <w:r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/>
          <w:color w:val="000000" w:themeColor="text1"/>
          <w:sz w:val="24"/>
        </w:rPr>
        <w:t>8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/>
          <w:color w:val="000000" w:themeColor="text1"/>
          <w:sz w:val="24"/>
        </w:rPr>
        <w:t>18</w:t>
      </w:r>
      <w:r>
        <w:rPr>
          <w:rFonts w:ascii="宋体" w:hAnsi="宋体" w:hint="eastAsia"/>
          <w:color w:val="000000" w:themeColor="text1"/>
          <w:sz w:val="24"/>
        </w:rPr>
        <w:t>日</w:t>
      </w:r>
      <w:r>
        <w:rPr>
          <w:color w:val="000000" w:themeColor="text1"/>
          <w:sz w:val="24"/>
        </w:rPr>
        <w:t>；</w:t>
      </w: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（三）注册地点：香港</w:t>
      </w:r>
      <w:r>
        <w:rPr>
          <w:color w:val="000000" w:themeColor="text1"/>
          <w:sz w:val="24"/>
        </w:rPr>
        <w:t>；</w:t>
      </w: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lastRenderedPageBreak/>
        <w:t>（四）主营业务：投融资平台；</w:t>
      </w: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（五）股东情况：公司</w:t>
      </w:r>
      <w:r w:rsidRPr="002F420F">
        <w:rPr>
          <w:rFonts w:ascii="宋体" w:hAnsi="宋体" w:hint="eastAsia"/>
          <w:color w:val="000000" w:themeColor="text1"/>
          <w:sz w:val="24"/>
        </w:rPr>
        <w:t>在香港设立并持有100%股权的境外全资子公司</w:t>
      </w:r>
      <w:r>
        <w:rPr>
          <w:rFonts w:ascii="宋体" w:hAnsi="宋体" w:hint="eastAsia"/>
          <w:color w:val="000000" w:themeColor="text1"/>
          <w:sz w:val="24"/>
        </w:rPr>
        <w:t>；</w:t>
      </w: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F2B71">
        <w:rPr>
          <w:rFonts w:ascii="宋体" w:hAnsi="宋体" w:hint="eastAsia"/>
          <w:color w:val="000000" w:themeColor="text1"/>
          <w:sz w:val="24"/>
        </w:rPr>
        <w:t>（</w:t>
      </w:r>
      <w:r>
        <w:rPr>
          <w:rFonts w:ascii="宋体" w:hAnsi="宋体" w:hint="eastAsia"/>
          <w:color w:val="000000" w:themeColor="text1"/>
          <w:sz w:val="24"/>
        </w:rPr>
        <w:t>六</w:t>
      </w:r>
      <w:r w:rsidRPr="005F2B71">
        <w:rPr>
          <w:rFonts w:ascii="宋体" w:hAnsi="宋体" w:hint="eastAsia"/>
          <w:color w:val="000000" w:themeColor="text1"/>
          <w:sz w:val="24"/>
        </w:rPr>
        <w:t>）</w:t>
      </w:r>
      <w:r>
        <w:rPr>
          <w:rFonts w:ascii="宋体" w:hAnsi="宋体" w:hint="eastAsia"/>
          <w:color w:val="000000" w:themeColor="text1"/>
          <w:sz w:val="24"/>
        </w:rPr>
        <w:t>财务数据：</w:t>
      </w:r>
      <w:r w:rsidRPr="005F2B71">
        <w:rPr>
          <w:rFonts w:ascii="宋体" w:hAnsi="宋体" w:hint="eastAsia"/>
          <w:color w:val="000000" w:themeColor="text1"/>
          <w:sz w:val="24"/>
        </w:rPr>
        <w:t>阳光城嘉世国际为2</w:t>
      </w:r>
      <w:r w:rsidRPr="005F2B71">
        <w:rPr>
          <w:rFonts w:ascii="宋体" w:hAnsi="宋体"/>
          <w:color w:val="000000" w:themeColor="text1"/>
          <w:sz w:val="24"/>
        </w:rPr>
        <w:t>017</w:t>
      </w:r>
      <w:r w:rsidRPr="005F2B71">
        <w:rPr>
          <w:rFonts w:ascii="宋体" w:hAnsi="宋体" w:hint="eastAsia"/>
          <w:color w:val="000000" w:themeColor="text1"/>
          <w:sz w:val="24"/>
        </w:rPr>
        <w:t>年</w:t>
      </w:r>
      <w:r w:rsidRPr="005F2B71">
        <w:rPr>
          <w:rFonts w:ascii="宋体" w:hAnsi="宋体"/>
          <w:color w:val="000000" w:themeColor="text1"/>
          <w:sz w:val="24"/>
        </w:rPr>
        <w:t>8</w:t>
      </w:r>
      <w:r w:rsidRPr="005F2B71">
        <w:rPr>
          <w:rFonts w:ascii="宋体" w:hAnsi="宋体" w:hint="eastAsia"/>
          <w:color w:val="000000" w:themeColor="text1"/>
          <w:sz w:val="24"/>
        </w:rPr>
        <w:t>月</w:t>
      </w:r>
      <w:r w:rsidRPr="005F2B71">
        <w:rPr>
          <w:rFonts w:ascii="宋体" w:hAnsi="宋体"/>
          <w:color w:val="000000" w:themeColor="text1"/>
          <w:sz w:val="24"/>
        </w:rPr>
        <w:t>18</w:t>
      </w:r>
      <w:r w:rsidRPr="005F2B71">
        <w:rPr>
          <w:rFonts w:ascii="宋体" w:hAnsi="宋体" w:hint="eastAsia"/>
          <w:color w:val="000000" w:themeColor="text1"/>
          <w:sz w:val="24"/>
        </w:rPr>
        <w:t>日设立的公司</w:t>
      </w:r>
      <w:r>
        <w:rPr>
          <w:rFonts w:ascii="宋体" w:hAnsi="宋体" w:hint="eastAsia"/>
          <w:color w:val="000000" w:themeColor="text1"/>
          <w:sz w:val="24"/>
        </w:rPr>
        <w:t>，暂无相关财务数据</w:t>
      </w:r>
      <w:r w:rsidRPr="005F2B71">
        <w:rPr>
          <w:rFonts w:ascii="宋体" w:hAnsi="宋体" w:hint="eastAsia"/>
          <w:color w:val="000000" w:themeColor="text1"/>
          <w:sz w:val="24"/>
        </w:rPr>
        <w:t>。</w:t>
      </w: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:rsidR="00590FD5" w:rsidRDefault="00590FD5" w:rsidP="00590FD5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 w:themeColor="text1"/>
          <w:kern w:val="0"/>
          <w:sz w:val="24"/>
        </w:rPr>
      </w:pPr>
      <w:r w:rsidRPr="007C2C08">
        <w:rPr>
          <w:rFonts w:ascii="宋体" w:hAnsi="宋体" w:cs="宋体"/>
          <w:b/>
          <w:color w:val="000000" w:themeColor="text1"/>
          <w:kern w:val="0"/>
          <w:sz w:val="24"/>
        </w:rPr>
        <w:t>三</w:t>
      </w:r>
      <w:r w:rsidRPr="007C2C08">
        <w:rPr>
          <w:rFonts w:ascii="宋体" w:hAnsi="宋体" w:cs="宋体" w:hint="eastAsia"/>
          <w:b/>
          <w:color w:val="000000" w:themeColor="text1"/>
          <w:kern w:val="0"/>
          <w:sz w:val="24"/>
        </w:rPr>
        <w:t>、</w:t>
      </w:r>
      <w:r w:rsidRPr="007C2C08">
        <w:rPr>
          <w:rFonts w:ascii="宋体" w:hAnsi="宋体" w:cs="宋体"/>
          <w:b/>
          <w:color w:val="000000" w:themeColor="text1"/>
          <w:kern w:val="0"/>
          <w:sz w:val="24"/>
        </w:rPr>
        <w:t>担保协议的主要内容</w:t>
      </w:r>
    </w:p>
    <w:p w:rsidR="00590FD5" w:rsidRPr="001D4F9E" w:rsidRDefault="00590FD5" w:rsidP="00590FD5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详见本公告</w:t>
      </w:r>
      <w:r>
        <w:rPr>
          <w:rFonts w:ascii="宋体" w:hAnsi="宋体" w:hint="eastAsia"/>
          <w:color w:val="000000" w:themeColor="text1"/>
          <w:sz w:val="24"/>
        </w:rPr>
        <w:t>“一、（一）担保情况”，</w:t>
      </w:r>
      <w:r w:rsidRPr="001D4F9E">
        <w:rPr>
          <w:rFonts w:ascii="宋体" w:hAnsi="宋体" w:hint="eastAsia"/>
          <w:color w:val="000000" w:themeColor="text1"/>
          <w:sz w:val="24"/>
        </w:rPr>
        <w:t>具体条款以各方签署合同为准。</w:t>
      </w:r>
    </w:p>
    <w:p w:rsidR="00590FD5" w:rsidRPr="005F2B71" w:rsidRDefault="00590FD5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:rsidR="00590FD5" w:rsidRPr="00670DF9" w:rsidRDefault="00590FD5" w:rsidP="00590FD5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/>
          <w:b/>
          <w:color w:val="000000" w:themeColor="text1"/>
          <w:kern w:val="0"/>
          <w:sz w:val="24"/>
        </w:rPr>
        <w:t>四</w:t>
      </w:r>
      <w:r w:rsidRPr="00670DF9">
        <w:rPr>
          <w:rFonts w:ascii="宋体" w:hAnsi="宋体" w:cs="宋体" w:hint="eastAsia"/>
          <w:b/>
          <w:color w:val="000000" w:themeColor="text1"/>
          <w:kern w:val="0"/>
          <w:sz w:val="24"/>
        </w:rPr>
        <w:t>、董事会意见</w:t>
      </w:r>
      <w:bookmarkStart w:id="0" w:name="_GoBack"/>
      <w:bookmarkEnd w:id="0"/>
    </w:p>
    <w:p w:rsidR="00590FD5" w:rsidRDefault="00590FD5" w:rsidP="00590FD5">
      <w:pPr>
        <w:spacing w:line="360" w:lineRule="auto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董事局认为，本次担保是为了满足公司2017年度经营融资需要，有助于公司后续的资金使用规划，有利于更好地支持公司业务拓展，符合公司长远战略规划。</w:t>
      </w:r>
    </w:p>
    <w:p w:rsidR="00590FD5" w:rsidRDefault="00590FD5" w:rsidP="00590FD5">
      <w:pPr>
        <w:spacing w:line="360" w:lineRule="auto"/>
        <w:ind w:firstLineChars="196" w:firstLine="4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公司董事会认为：本次交易对公司及全体股东公平、合理，不会损害公司及中小股东利益。</w:t>
      </w:r>
    </w:p>
    <w:p w:rsidR="008402CA" w:rsidRPr="008402CA" w:rsidRDefault="008402CA" w:rsidP="00590FD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670DF9" w:rsidRPr="00670DF9" w:rsidRDefault="00670DF9" w:rsidP="00590FD5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 w:themeColor="text1"/>
          <w:kern w:val="0"/>
          <w:sz w:val="24"/>
        </w:rPr>
      </w:pPr>
      <w:r w:rsidRPr="00670DF9">
        <w:rPr>
          <w:rFonts w:ascii="宋体" w:hAnsi="宋体" w:cs="宋体" w:hint="eastAsia"/>
          <w:b/>
          <w:color w:val="000000" w:themeColor="text1"/>
          <w:kern w:val="0"/>
          <w:sz w:val="24"/>
        </w:rPr>
        <w:t>五、累计对外担保金额及逾期担保的金额</w:t>
      </w:r>
    </w:p>
    <w:p w:rsidR="008402CA" w:rsidRPr="00B76520" w:rsidRDefault="008402CA" w:rsidP="00590FD5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</w:rPr>
      </w:pPr>
      <w:r w:rsidRPr="00B76520">
        <w:rPr>
          <w:rFonts w:ascii="宋体" w:hAnsi="宋体"/>
          <w:color w:val="000000" w:themeColor="text1"/>
          <w:sz w:val="24"/>
        </w:rPr>
        <w:t>截至本公告</w:t>
      </w:r>
      <w:r>
        <w:rPr>
          <w:rFonts w:ascii="宋体" w:hAnsi="宋体" w:hint="eastAsia"/>
          <w:color w:val="000000" w:themeColor="text1"/>
          <w:sz w:val="24"/>
        </w:rPr>
        <w:t>披露</w:t>
      </w:r>
      <w:r w:rsidRPr="00B76520">
        <w:rPr>
          <w:rFonts w:ascii="宋体" w:hAnsi="宋体"/>
          <w:color w:val="000000" w:themeColor="text1"/>
          <w:sz w:val="24"/>
        </w:rPr>
        <w:t>日，包含公司第九届董事局第</w:t>
      </w:r>
      <w:r>
        <w:rPr>
          <w:rFonts w:ascii="宋体" w:hAnsi="宋体" w:hint="eastAsia"/>
          <w:color w:val="000000" w:themeColor="text1"/>
          <w:sz w:val="24"/>
        </w:rPr>
        <w:t>二十三</w:t>
      </w:r>
      <w:r w:rsidRPr="00B76520">
        <w:rPr>
          <w:rFonts w:ascii="宋体" w:hAnsi="宋体"/>
          <w:color w:val="000000" w:themeColor="text1"/>
          <w:sz w:val="24"/>
        </w:rPr>
        <w:t>次会议审议通过的担保事项，公司累计对外担保额度</w:t>
      </w:r>
      <w:r w:rsidR="00412497">
        <w:rPr>
          <w:rFonts w:ascii="宋体" w:hAnsi="宋体" w:hint="eastAsia"/>
          <w:color w:val="000000" w:themeColor="text1"/>
          <w:sz w:val="24"/>
        </w:rPr>
        <w:t>1367.73</w:t>
      </w:r>
      <w:r w:rsidRPr="00B76520">
        <w:rPr>
          <w:rFonts w:ascii="宋体" w:hAnsi="宋体"/>
          <w:color w:val="000000" w:themeColor="text1"/>
          <w:sz w:val="24"/>
        </w:rPr>
        <w:t>亿元，除为公司为全资及控股子公司提供的担保额度外，公司对外担保金额</w:t>
      </w:r>
      <w:r w:rsidRPr="008402CA">
        <w:rPr>
          <w:rFonts w:ascii="宋体" w:hAnsi="宋体"/>
          <w:color w:val="000000" w:themeColor="text1"/>
          <w:sz w:val="24"/>
        </w:rPr>
        <w:t>57.07</w:t>
      </w:r>
      <w:r w:rsidRPr="00B76520">
        <w:rPr>
          <w:rFonts w:ascii="宋体" w:hAnsi="宋体"/>
          <w:color w:val="000000" w:themeColor="text1"/>
          <w:sz w:val="24"/>
        </w:rPr>
        <w:t>亿元，公司及控股子公司不存在逾期担保、涉及诉讼担保的情况。</w:t>
      </w:r>
    </w:p>
    <w:p w:rsidR="008402CA" w:rsidRPr="008402CA" w:rsidRDefault="008402CA" w:rsidP="00590FD5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670DF9" w:rsidRPr="00670DF9" w:rsidRDefault="00670DF9" w:rsidP="00590FD5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634D9">
        <w:rPr>
          <w:rFonts w:ascii="宋体" w:cs="宋体" w:hint="eastAsia"/>
          <w:b/>
          <w:color w:val="000000"/>
          <w:kern w:val="0"/>
          <w:sz w:val="24"/>
          <w:szCs w:val="24"/>
        </w:rPr>
        <w:t>六、备查文件</w:t>
      </w:r>
    </w:p>
    <w:p w:rsidR="00670DF9" w:rsidRPr="004634D9" w:rsidRDefault="00670DF9" w:rsidP="00590FD5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634D9">
        <w:rPr>
          <w:rFonts w:ascii="宋体" w:cs="宋体" w:hint="eastAsia"/>
          <w:color w:val="000000"/>
          <w:kern w:val="0"/>
          <w:sz w:val="24"/>
          <w:szCs w:val="24"/>
        </w:rPr>
        <w:t xml:space="preserve">   （一）公司第九届董事局第二十三次会议决议；</w:t>
      </w:r>
    </w:p>
    <w:p w:rsidR="00670DF9" w:rsidRPr="004634D9" w:rsidRDefault="00670DF9" w:rsidP="00590FD5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634D9">
        <w:rPr>
          <w:rFonts w:ascii="宋体" w:cs="宋体" w:hint="eastAsia"/>
          <w:color w:val="000000"/>
          <w:kern w:val="0"/>
          <w:sz w:val="24"/>
          <w:szCs w:val="24"/>
        </w:rPr>
        <w:t xml:space="preserve">   （二）公司本次交易的相关协议草案。</w:t>
      </w:r>
    </w:p>
    <w:p w:rsidR="00670DF9" w:rsidRPr="004634D9" w:rsidRDefault="00670DF9" w:rsidP="00590FD5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670DF9" w:rsidRDefault="00670DF9" w:rsidP="00590FD5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634D9">
        <w:rPr>
          <w:rFonts w:ascii="宋体" w:cs="宋体" w:hint="eastAsia"/>
          <w:color w:val="000000"/>
          <w:kern w:val="0"/>
          <w:sz w:val="24"/>
          <w:szCs w:val="24"/>
        </w:rPr>
        <w:t xml:space="preserve">   特此公告。</w:t>
      </w:r>
    </w:p>
    <w:p w:rsidR="008402CA" w:rsidRDefault="008402CA" w:rsidP="00590FD5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8402CA" w:rsidRPr="004634D9" w:rsidRDefault="008402CA" w:rsidP="00590FD5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670DF9" w:rsidRPr="00EF62B1" w:rsidRDefault="00670DF9" w:rsidP="00590FD5">
      <w:pPr>
        <w:autoSpaceDE w:val="0"/>
        <w:autoSpaceDN w:val="0"/>
        <w:adjustRightInd w:val="0"/>
        <w:spacing w:line="360" w:lineRule="auto"/>
        <w:jc w:val="right"/>
        <w:rPr>
          <w:rFonts w:ascii="宋体" w:cs="宋体"/>
          <w:b/>
          <w:color w:val="000000"/>
          <w:kern w:val="0"/>
          <w:sz w:val="24"/>
          <w:szCs w:val="24"/>
        </w:rPr>
      </w:pPr>
      <w:r w:rsidRPr="00EF62B1">
        <w:rPr>
          <w:rFonts w:ascii="宋体" w:cs="宋体" w:hint="eastAsia"/>
          <w:b/>
          <w:color w:val="000000"/>
          <w:kern w:val="0"/>
          <w:sz w:val="24"/>
          <w:szCs w:val="24"/>
        </w:rPr>
        <w:t>阳光城集团股份有限公司</w:t>
      </w:r>
    </w:p>
    <w:p w:rsidR="00670DF9" w:rsidRPr="00EF62B1" w:rsidRDefault="00670DF9" w:rsidP="00590FD5">
      <w:pPr>
        <w:autoSpaceDE w:val="0"/>
        <w:autoSpaceDN w:val="0"/>
        <w:adjustRightInd w:val="0"/>
        <w:spacing w:line="360" w:lineRule="auto"/>
        <w:ind w:right="480"/>
        <w:jc w:val="right"/>
        <w:rPr>
          <w:rFonts w:ascii="宋体" w:cs="宋体"/>
          <w:b/>
          <w:color w:val="000000"/>
          <w:kern w:val="0"/>
          <w:sz w:val="24"/>
          <w:szCs w:val="24"/>
        </w:rPr>
      </w:pPr>
      <w:r w:rsidRPr="00EF62B1">
        <w:rPr>
          <w:rFonts w:ascii="宋体" w:cs="宋体" w:hint="eastAsia"/>
          <w:b/>
          <w:color w:val="000000"/>
          <w:kern w:val="0"/>
          <w:sz w:val="24"/>
          <w:szCs w:val="24"/>
        </w:rPr>
        <w:t>董事会</w:t>
      </w:r>
    </w:p>
    <w:p w:rsidR="00670DF9" w:rsidRPr="00EF62B1" w:rsidRDefault="00670DF9" w:rsidP="00590FD5">
      <w:pPr>
        <w:autoSpaceDE w:val="0"/>
        <w:autoSpaceDN w:val="0"/>
        <w:adjustRightInd w:val="0"/>
        <w:spacing w:line="360" w:lineRule="auto"/>
        <w:jc w:val="right"/>
        <w:rPr>
          <w:b/>
          <w:color w:val="000000" w:themeColor="text1"/>
          <w:sz w:val="24"/>
        </w:rPr>
      </w:pPr>
      <w:r w:rsidRPr="00EF62B1">
        <w:rPr>
          <w:rFonts w:ascii="宋体" w:cs="宋体" w:hint="eastAsia"/>
          <w:b/>
          <w:color w:val="000000"/>
          <w:kern w:val="0"/>
          <w:sz w:val="24"/>
          <w:szCs w:val="24"/>
        </w:rPr>
        <w:t>二○一七年十一月二十三日</w:t>
      </w:r>
    </w:p>
    <w:sectPr w:rsidR="00670DF9" w:rsidRPr="00EF62B1" w:rsidSect="008402CA">
      <w:footerReference w:type="default" r:id="rId6"/>
      <w:pgSz w:w="11906" w:h="16838"/>
      <w:pgMar w:top="1361" w:right="1588" w:bottom="1361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E5" w:rsidRDefault="00FF51E5" w:rsidP="009C48D9">
      <w:r>
        <w:separator/>
      </w:r>
    </w:p>
  </w:endnote>
  <w:endnote w:type="continuationSeparator" w:id="1">
    <w:p w:rsidR="00FF51E5" w:rsidRDefault="00FF51E5" w:rsidP="009C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25611"/>
      <w:docPartObj>
        <w:docPartGallery w:val="Page Numbers (Bottom of Page)"/>
        <w:docPartUnique/>
      </w:docPartObj>
    </w:sdtPr>
    <w:sdtContent>
      <w:p w:rsidR="008402CA" w:rsidRDefault="00285E12">
        <w:pPr>
          <w:pStyle w:val="a4"/>
          <w:jc w:val="center"/>
        </w:pPr>
        <w:fldSimple w:instr=" PAGE   \* MERGEFORMAT ">
          <w:r w:rsidR="00412497" w:rsidRPr="00412497">
            <w:rPr>
              <w:noProof/>
              <w:lang w:val="zh-CN"/>
            </w:rPr>
            <w:t>2</w:t>
          </w:r>
        </w:fldSimple>
      </w:p>
    </w:sdtContent>
  </w:sdt>
  <w:p w:rsidR="008402CA" w:rsidRDefault="008402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E5" w:rsidRDefault="00FF51E5" w:rsidP="009C48D9">
      <w:r>
        <w:separator/>
      </w:r>
    </w:p>
  </w:footnote>
  <w:footnote w:type="continuationSeparator" w:id="1">
    <w:p w:rsidR="00FF51E5" w:rsidRDefault="00FF51E5" w:rsidP="009C4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20F"/>
    <w:rsid w:val="001B014E"/>
    <w:rsid w:val="0020365C"/>
    <w:rsid w:val="00285E12"/>
    <w:rsid w:val="002F420F"/>
    <w:rsid w:val="0038048C"/>
    <w:rsid w:val="003F6DBB"/>
    <w:rsid w:val="00412497"/>
    <w:rsid w:val="00422B97"/>
    <w:rsid w:val="00485D38"/>
    <w:rsid w:val="0049167B"/>
    <w:rsid w:val="004B0F20"/>
    <w:rsid w:val="00590FD5"/>
    <w:rsid w:val="005F2B71"/>
    <w:rsid w:val="00670DF9"/>
    <w:rsid w:val="006C1D10"/>
    <w:rsid w:val="006F36D4"/>
    <w:rsid w:val="0082148F"/>
    <w:rsid w:val="008402CA"/>
    <w:rsid w:val="00872721"/>
    <w:rsid w:val="008B5046"/>
    <w:rsid w:val="008E3706"/>
    <w:rsid w:val="00926A42"/>
    <w:rsid w:val="00996784"/>
    <w:rsid w:val="009C48D9"/>
    <w:rsid w:val="009F510E"/>
    <w:rsid w:val="00A35AFD"/>
    <w:rsid w:val="00D06AEF"/>
    <w:rsid w:val="00E93279"/>
    <w:rsid w:val="00EF62B1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20F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kern w:val="0"/>
      <w:sz w:val="24"/>
      <w:szCs w:val="24"/>
    </w:rPr>
  </w:style>
  <w:style w:type="character" w:customStyle="1" w:styleId="da">
    <w:name w:val="da"/>
    <w:qFormat/>
    <w:rsid w:val="002F420F"/>
  </w:style>
  <w:style w:type="paragraph" w:styleId="a3">
    <w:name w:val="header"/>
    <w:basedOn w:val="a"/>
    <w:link w:val="Char"/>
    <w:uiPriority w:val="99"/>
    <w:unhideWhenUsed/>
    <w:rsid w:val="009C4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8D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8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93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2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</dc:creator>
  <cp:keywords/>
  <dc:description/>
  <cp:lastModifiedBy>Windows User</cp:lastModifiedBy>
  <cp:revision>16</cp:revision>
  <dcterms:created xsi:type="dcterms:W3CDTF">2017-11-21T01:48:00Z</dcterms:created>
  <dcterms:modified xsi:type="dcterms:W3CDTF">2017-11-21T10:12:00Z</dcterms:modified>
</cp:coreProperties>
</file>